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5B" w:rsidRDefault="00814C5B">
      <w:pPr>
        <w:pStyle w:val="newncpi0"/>
        <w:jc w:val="center"/>
      </w:pPr>
      <w:bookmarkStart w:id="0" w:name="_GoBack"/>
      <w:bookmarkEnd w:id="0"/>
      <w:r>
        <w:rPr>
          <w:rStyle w:val="name"/>
        </w:rPr>
        <w:t>ПОСТАНОВЛЕНИЕ </w:t>
      </w:r>
      <w:r>
        <w:rPr>
          <w:rStyle w:val="promulgator"/>
        </w:rPr>
        <w:t>МИНИСТЕРСТВА СЕЛЬСКОГО ХОЗЯЙСТВА И ПРОДОВОЛЬСТВИЯ РЕСПУБЛИКИ БЕЛАРУСЬ</w:t>
      </w:r>
    </w:p>
    <w:p w:rsidR="00814C5B" w:rsidRDefault="00814C5B">
      <w:pPr>
        <w:pStyle w:val="newncpi"/>
        <w:ind w:firstLine="0"/>
        <w:jc w:val="center"/>
      </w:pPr>
      <w:r>
        <w:rPr>
          <w:rStyle w:val="datepr"/>
        </w:rPr>
        <w:t>9 июля 2018 г.</w:t>
      </w:r>
      <w:r>
        <w:rPr>
          <w:rStyle w:val="number"/>
        </w:rPr>
        <w:t xml:space="preserve"> № 63</w:t>
      </w:r>
    </w:p>
    <w:p w:rsidR="00814C5B" w:rsidRDefault="00814C5B">
      <w:pPr>
        <w:pStyle w:val="titlencpi"/>
      </w:pPr>
      <w:r>
        <w:t>Об установлении формы книги учета доходов и расходов крестьянского (фермерского) хозяйства и порядке ее заполнения</w:t>
      </w:r>
    </w:p>
    <w:p w:rsidR="00814C5B" w:rsidRDefault="00814C5B">
      <w:pPr>
        <w:pStyle w:val="preamble"/>
      </w:pPr>
      <w:r>
        <w:t>На основании подпункта 1.5 пункта 1 Указа Президента Республики Беларусь от 31 августа 2017 г. № 311 «О бухгалтерском учете в крестьянских (фермерских) хозяйствах» Министерство сельского хозяйства и продовольствия Республики Беларусь ПОСТАНОВЛЯЕТ:</w:t>
      </w:r>
    </w:p>
    <w:p w:rsidR="00814C5B" w:rsidRDefault="00814C5B">
      <w:pPr>
        <w:pStyle w:val="point"/>
      </w:pPr>
      <w:r>
        <w:t>1. Установить форму книги учета доходов и расходов крестьянского (фермерского) хозяйства согласно приложению.</w:t>
      </w:r>
    </w:p>
    <w:p w:rsidR="00814C5B" w:rsidRDefault="00814C5B">
      <w:pPr>
        <w:pStyle w:val="point"/>
      </w:pPr>
      <w:r>
        <w:t>2. Утвердить прилагаемую Инструкцию о порядке заполнения книги учета доходов и расходов крестьянского (фермерского) хозяйства.</w:t>
      </w:r>
    </w:p>
    <w:p w:rsidR="00814C5B" w:rsidRDefault="00814C5B">
      <w:pPr>
        <w:pStyle w:val="point"/>
      </w:pPr>
      <w:r>
        <w:t>3. Настоящее постановление вступает в силу после его официального опубликования.</w:t>
      </w:r>
    </w:p>
    <w:p w:rsidR="00814C5B" w:rsidRDefault="00814C5B">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814C5B">
        <w:trPr>
          <w:trHeight w:val="238"/>
        </w:trPr>
        <w:tc>
          <w:tcPr>
            <w:tcW w:w="2500" w:type="pct"/>
            <w:tcMar>
              <w:top w:w="0" w:type="dxa"/>
              <w:left w:w="6" w:type="dxa"/>
              <w:bottom w:w="0" w:type="dxa"/>
              <w:right w:w="6" w:type="dxa"/>
            </w:tcMar>
            <w:vAlign w:val="bottom"/>
            <w:hideMark/>
          </w:tcPr>
          <w:p w:rsidR="00814C5B" w:rsidRDefault="00814C5B">
            <w:pPr>
              <w:pStyle w:val="newncpi0"/>
              <w:jc w:val="left"/>
            </w:pPr>
            <w:r>
              <w:rPr>
                <w:rStyle w:val="post"/>
              </w:rPr>
              <w:t>Министр</w:t>
            </w:r>
          </w:p>
        </w:tc>
        <w:tc>
          <w:tcPr>
            <w:tcW w:w="2500" w:type="pct"/>
            <w:tcMar>
              <w:top w:w="0" w:type="dxa"/>
              <w:left w:w="6" w:type="dxa"/>
              <w:bottom w:w="0" w:type="dxa"/>
              <w:right w:w="6" w:type="dxa"/>
            </w:tcMar>
            <w:vAlign w:val="bottom"/>
            <w:hideMark/>
          </w:tcPr>
          <w:p w:rsidR="00814C5B" w:rsidRDefault="00814C5B">
            <w:pPr>
              <w:pStyle w:val="newncpi0"/>
              <w:jc w:val="right"/>
            </w:pPr>
            <w:r>
              <w:rPr>
                <w:rStyle w:val="pers"/>
              </w:rPr>
              <w:t>Л.К.Заяц</w:t>
            </w:r>
          </w:p>
        </w:tc>
      </w:tr>
    </w:tbl>
    <w:p w:rsidR="00814C5B" w:rsidRDefault="00814C5B">
      <w:pPr>
        <w:pStyle w:val="newncpi0"/>
      </w:pPr>
      <w:r>
        <w:t> </w:t>
      </w:r>
    </w:p>
    <w:tbl>
      <w:tblPr>
        <w:tblW w:w="5000" w:type="pct"/>
        <w:tblCellMar>
          <w:left w:w="0" w:type="dxa"/>
          <w:right w:w="0" w:type="dxa"/>
        </w:tblCellMar>
        <w:tblLook w:val="04A0" w:firstRow="1" w:lastRow="0" w:firstColumn="1" w:lastColumn="0" w:noHBand="0" w:noVBand="1"/>
      </w:tblPr>
      <w:tblGrid>
        <w:gridCol w:w="2990"/>
        <w:gridCol w:w="6408"/>
      </w:tblGrid>
      <w:tr w:rsidR="00814C5B">
        <w:trPr>
          <w:trHeight w:val="238"/>
        </w:trPr>
        <w:tc>
          <w:tcPr>
            <w:tcW w:w="1591" w:type="pct"/>
            <w:tcMar>
              <w:top w:w="0" w:type="dxa"/>
              <w:left w:w="6" w:type="dxa"/>
              <w:bottom w:w="0" w:type="dxa"/>
              <w:right w:w="6" w:type="dxa"/>
            </w:tcMar>
            <w:hideMark/>
          </w:tcPr>
          <w:p w:rsidR="00814C5B" w:rsidRDefault="00814C5B">
            <w:pPr>
              <w:pStyle w:val="agree"/>
            </w:pPr>
            <w:r>
              <w:t>СОГЛАСОВАНО</w:t>
            </w:r>
          </w:p>
          <w:p w:rsidR="00814C5B" w:rsidRDefault="00814C5B">
            <w:pPr>
              <w:pStyle w:val="agree"/>
            </w:pPr>
            <w:r>
              <w:t>Министр финансов</w:t>
            </w:r>
            <w:r>
              <w:br/>
              <w:t>Республики Беларусь</w:t>
            </w:r>
          </w:p>
          <w:p w:rsidR="00814C5B" w:rsidRDefault="00814C5B">
            <w:pPr>
              <w:pStyle w:val="agreefio"/>
            </w:pPr>
            <w:r>
              <w:t>В.В.Амарин</w:t>
            </w:r>
          </w:p>
          <w:p w:rsidR="00814C5B" w:rsidRDefault="00814C5B">
            <w:pPr>
              <w:pStyle w:val="agreedate"/>
            </w:pPr>
            <w:r>
              <w:t xml:space="preserve">04.07.2018 </w:t>
            </w:r>
          </w:p>
        </w:tc>
        <w:tc>
          <w:tcPr>
            <w:tcW w:w="3409" w:type="pct"/>
            <w:tcMar>
              <w:top w:w="0" w:type="dxa"/>
              <w:left w:w="6" w:type="dxa"/>
              <w:bottom w:w="0" w:type="dxa"/>
              <w:right w:w="6" w:type="dxa"/>
            </w:tcMar>
            <w:hideMark/>
          </w:tcPr>
          <w:p w:rsidR="00814C5B" w:rsidRDefault="00814C5B">
            <w:pPr>
              <w:pStyle w:val="agree"/>
            </w:pPr>
            <w:r>
              <w:t>СОГЛАСОВАНО</w:t>
            </w:r>
          </w:p>
          <w:p w:rsidR="00814C5B" w:rsidRDefault="00814C5B">
            <w:pPr>
              <w:pStyle w:val="agree"/>
            </w:pPr>
            <w:r>
              <w:t>Заместитель Министра</w:t>
            </w:r>
            <w:r>
              <w:br/>
              <w:t>по налогам и сборам</w:t>
            </w:r>
            <w:r>
              <w:br/>
              <w:t>Республики Беларусь</w:t>
            </w:r>
          </w:p>
          <w:p w:rsidR="00814C5B" w:rsidRDefault="00814C5B">
            <w:pPr>
              <w:pStyle w:val="agreefio"/>
            </w:pPr>
            <w:r>
              <w:t>В.В.Муквич</w:t>
            </w:r>
          </w:p>
          <w:p w:rsidR="00814C5B" w:rsidRDefault="00814C5B">
            <w:pPr>
              <w:pStyle w:val="agreedate"/>
            </w:pPr>
            <w:r>
              <w:t>29.06.2018</w:t>
            </w:r>
          </w:p>
        </w:tc>
      </w:tr>
      <w:tr w:rsidR="00814C5B">
        <w:trPr>
          <w:trHeight w:val="238"/>
        </w:trPr>
        <w:tc>
          <w:tcPr>
            <w:tcW w:w="1591" w:type="pct"/>
            <w:tcMar>
              <w:top w:w="0" w:type="dxa"/>
              <w:left w:w="6" w:type="dxa"/>
              <w:bottom w:w="0" w:type="dxa"/>
              <w:right w:w="6" w:type="dxa"/>
            </w:tcMar>
            <w:hideMark/>
          </w:tcPr>
          <w:p w:rsidR="00814C5B" w:rsidRDefault="00814C5B">
            <w:pPr>
              <w:pStyle w:val="agree"/>
            </w:pPr>
            <w:r>
              <w:t> </w:t>
            </w:r>
          </w:p>
        </w:tc>
        <w:tc>
          <w:tcPr>
            <w:tcW w:w="3409" w:type="pct"/>
            <w:tcMar>
              <w:top w:w="0" w:type="dxa"/>
              <w:left w:w="6" w:type="dxa"/>
              <w:bottom w:w="0" w:type="dxa"/>
              <w:right w:w="6" w:type="dxa"/>
            </w:tcMar>
            <w:hideMark/>
          </w:tcPr>
          <w:p w:rsidR="00814C5B" w:rsidRDefault="00814C5B">
            <w:pPr>
              <w:pStyle w:val="agree"/>
            </w:pPr>
            <w:r>
              <w:t> </w:t>
            </w:r>
          </w:p>
        </w:tc>
      </w:tr>
      <w:tr w:rsidR="00814C5B">
        <w:trPr>
          <w:trHeight w:val="238"/>
        </w:trPr>
        <w:tc>
          <w:tcPr>
            <w:tcW w:w="1591" w:type="pct"/>
            <w:tcMar>
              <w:top w:w="0" w:type="dxa"/>
              <w:left w:w="6" w:type="dxa"/>
              <w:bottom w:w="0" w:type="dxa"/>
              <w:right w:w="6" w:type="dxa"/>
            </w:tcMar>
            <w:hideMark/>
          </w:tcPr>
          <w:p w:rsidR="00814C5B" w:rsidRDefault="00814C5B">
            <w:pPr>
              <w:pStyle w:val="agree"/>
            </w:pPr>
            <w:r>
              <w:t>СОГЛАСОВАНО</w:t>
            </w:r>
          </w:p>
          <w:p w:rsidR="00814C5B" w:rsidRDefault="00814C5B">
            <w:pPr>
              <w:pStyle w:val="agree"/>
            </w:pPr>
            <w:r>
              <w:t>Министр труда</w:t>
            </w:r>
            <w:r>
              <w:br/>
              <w:t>и социальной защиты</w:t>
            </w:r>
            <w:r>
              <w:br/>
              <w:t>Республики Беларусь</w:t>
            </w:r>
          </w:p>
          <w:p w:rsidR="00814C5B" w:rsidRDefault="00814C5B">
            <w:pPr>
              <w:pStyle w:val="agreefio"/>
            </w:pPr>
            <w:r>
              <w:t>И.А.Костевич</w:t>
            </w:r>
          </w:p>
          <w:p w:rsidR="00814C5B" w:rsidRDefault="00814C5B">
            <w:pPr>
              <w:pStyle w:val="agreedate"/>
            </w:pPr>
            <w:r>
              <w:t xml:space="preserve">29.06.2018 </w:t>
            </w:r>
          </w:p>
        </w:tc>
        <w:tc>
          <w:tcPr>
            <w:tcW w:w="3409" w:type="pct"/>
            <w:tcMar>
              <w:top w:w="0" w:type="dxa"/>
              <w:left w:w="6" w:type="dxa"/>
              <w:bottom w:w="0" w:type="dxa"/>
              <w:right w:w="6" w:type="dxa"/>
            </w:tcMar>
            <w:hideMark/>
          </w:tcPr>
          <w:p w:rsidR="00814C5B" w:rsidRDefault="00814C5B">
            <w:pPr>
              <w:pStyle w:val="agree"/>
            </w:pPr>
            <w:r>
              <w:t> </w:t>
            </w:r>
          </w:p>
        </w:tc>
      </w:tr>
    </w:tbl>
    <w:p w:rsidR="00814C5B" w:rsidRDefault="00814C5B">
      <w:pPr>
        <w:pStyle w:val="newncpi"/>
      </w:pPr>
      <w:r>
        <w:t> </w:t>
      </w:r>
    </w:p>
    <w:p w:rsidR="00814C5B" w:rsidRDefault="00814C5B">
      <w:pPr>
        <w:rPr>
          <w:rFonts w:eastAsia="Times New Roman"/>
        </w:rPr>
        <w:sectPr w:rsidR="00814C5B" w:rsidSect="00FD6AE7">
          <w:pgSz w:w="11906" w:h="16838"/>
          <w:pgMar w:top="560" w:right="1120" w:bottom="560" w:left="1400" w:header="708" w:footer="708" w:gutter="0"/>
          <w:cols w:space="708"/>
          <w:docGrid w:linePitch="408"/>
        </w:sectPr>
      </w:pPr>
    </w:p>
    <w:p w:rsidR="00814C5B" w:rsidRDefault="00814C5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803"/>
        <w:gridCol w:w="3935"/>
      </w:tblGrid>
      <w:tr w:rsidR="00814C5B">
        <w:trPr>
          <w:trHeight w:val="238"/>
        </w:trPr>
        <w:tc>
          <w:tcPr>
            <w:tcW w:w="3750" w:type="pct"/>
            <w:tcMar>
              <w:top w:w="0" w:type="dxa"/>
              <w:left w:w="6" w:type="dxa"/>
              <w:bottom w:w="0" w:type="dxa"/>
              <w:right w:w="6" w:type="dxa"/>
            </w:tcMar>
            <w:hideMark/>
          </w:tcPr>
          <w:p w:rsidR="00814C5B" w:rsidRDefault="00814C5B">
            <w:pPr>
              <w:pStyle w:val="newncpi"/>
            </w:pPr>
            <w:r>
              <w:t> </w:t>
            </w:r>
          </w:p>
        </w:tc>
        <w:tc>
          <w:tcPr>
            <w:tcW w:w="1250" w:type="pct"/>
            <w:tcMar>
              <w:top w:w="0" w:type="dxa"/>
              <w:left w:w="6" w:type="dxa"/>
              <w:bottom w:w="0" w:type="dxa"/>
              <w:right w:w="6" w:type="dxa"/>
            </w:tcMar>
            <w:hideMark/>
          </w:tcPr>
          <w:p w:rsidR="00814C5B" w:rsidRDefault="00814C5B">
            <w:pPr>
              <w:pStyle w:val="append1"/>
            </w:pPr>
            <w:r>
              <w:t>Приложение</w:t>
            </w:r>
          </w:p>
          <w:p w:rsidR="00814C5B" w:rsidRDefault="00814C5B">
            <w:pPr>
              <w:pStyle w:val="append"/>
            </w:pPr>
            <w:r>
              <w:t>к постановлению</w:t>
            </w:r>
            <w:r>
              <w:br/>
              <w:t>Министерства сельского</w:t>
            </w:r>
            <w:r>
              <w:br/>
              <w:t>хозяйства и продовольствия</w:t>
            </w:r>
            <w:r>
              <w:br/>
              <w:t>Республики Беларусь</w:t>
            </w:r>
            <w:r>
              <w:br/>
              <w:t xml:space="preserve">09.07.2018 № 63 </w:t>
            </w:r>
          </w:p>
        </w:tc>
      </w:tr>
    </w:tbl>
    <w:p w:rsidR="00814C5B" w:rsidRDefault="00814C5B">
      <w:pPr>
        <w:pStyle w:val="begform"/>
      </w:pPr>
      <w:r>
        <w:t> </w:t>
      </w:r>
    </w:p>
    <w:p w:rsidR="00814C5B" w:rsidRDefault="00814C5B">
      <w:pPr>
        <w:pStyle w:val="onestring"/>
      </w:pPr>
      <w:r>
        <w:t>Форма</w:t>
      </w:r>
    </w:p>
    <w:p w:rsidR="00814C5B" w:rsidRDefault="00814C5B">
      <w:pPr>
        <w:pStyle w:val="newncpi"/>
      </w:pPr>
      <w:r>
        <w:t> </w:t>
      </w:r>
    </w:p>
    <w:tbl>
      <w:tblPr>
        <w:tblW w:w="5000" w:type="pct"/>
        <w:tblCellMar>
          <w:left w:w="0" w:type="dxa"/>
          <w:right w:w="0" w:type="dxa"/>
        </w:tblCellMar>
        <w:tblLook w:val="04A0" w:firstRow="1" w:lastRow="0" w:firstColumn="1" w:lastColumn="0" w:noHBand="0" w:noVBand="1"/>
      </w:tblPr>
      <w:tblGrid>
        <w:gridCol w:w="3547"/>
        <w:gridCol w:w="3935"/>
        <w:gridCol w:w="8256"/>
      </w:tblGrid>
      <w:tr w:rsidR="00814C5B">
        <w:trPr>
          <w:trHeight w:val="238"/>
        </w:trPr>
        <w:tc>
          <w:tcPr>
            <w:tcW w:w="2377" w:type="pct"/>
            <w:gridSpan w:val="2"/>
            <w:tcMar>
              <w:top w:w="0" w:type="dxa"/>
              <w:left w:w="6" w:type="dxa"/>
              <w:bottom w:w="0" w:type="dxa"/>
              <w:right w:w="6" w:type="dxa"/>
            </w:tcMar>
            <w:hideMark/>
          </w:tcPr>
          <w:p w:rsidR="00814C5B" w:rsidRDefault="00814C5B">
            <w:pPr>
              <w:pStyle w:val="newncpi0"/>
            </w:pPr>
            <w:r>
              <w:t>Крестьянское (фермерское) хозяйство</w:t>
            </w:r>
          </w:p>
        </w:tc>
        <w:tc>
          <w:tcPr>
            <w:tcW w:w="2623" w:type="pct"/>
            <w:tcMar>
              <w:top w:w="0" w:type="dxa"/>
              <w:left w:w="6" w:type="dxa"/>
              <w:bottom w:w="0" w:type="dxa"/>
              <w:right w:w="6" w:type="dxa"/>
            </w:tcMar>
            <w:hideMark/>
          </w:tcPr>
          <w:p w:rsidR="00814C5B" w:rsidRDefault="00814C5B">
            <w:pPr>
              <w:pStyle w:val="newncpi0"/>
              <w:jc w:val="right"/>
            </w:pPr>
            <w:r>
              <w:t>____________________________________________________________________</w:t>
            </w:r>
          </w:p>
          <w:p w:rsidR="00814C5B" w:rsidRDefault="00814C5B">
            <w:pPr>
              <w:pStyle w:val="undline"/>
              <w:jc w:val="right"/>
            </w:pPr>
            <w:r>
              <w:t>(дата выдачи и номер свидетельства о государственной регистрации в Едином государственном</w:t>
            </w:r>
          </w:p>
          <w:p w:rsidR="00814C5B" w:rsidRDefault="00814C5B">
            <w:pPr>
              <w:pStyle w:val="undline"/>
              <w:ind w:right="411"/>
              <w:jc w:val="right"/>
            </w:pPr>
            <w:r>
              <w:t>регистре юридических лиц и индивидуальных предпринимателей Республики Беларусь)</w:t>
            </w:r>
          </w:p>
        </w:tc>
      </w:tr>
      <w:tr w:rsidR="00814C5B">
        <w:trPr>
          <w:trHeight w:val="238"/>
        </w:trPr>
        <w:tc>
          <w:tcPr>
            <w:tcW w:w="2377" w:type="pct"/>
            <w:gridSpan w:val="2"/>
            <w:tcMar>
              <w:top w:w="0" w:type="dxa"/>
              <w:left w:w="6" w:type="dxa"/>
              <w:bottom w:w="0" w:type="dxa"/>
              <w:right w:w="6" w:type="dxa"/>
            </w:tcMar>
            <w:vAlign w:val="center"/>
            <w:hideMark/>
          </w:tcPr>
          <w:p w:rsidR="00814C5B" w:rsidRDefault="00814C5B">
            <w:pPr>
              <w:pStyle w:val="newncpi0"/>
            </w:pPr>
            <w:r>
              <w:t>_____________________________________________________</w:t>
            </w:r>
          </w:p>
        </w:tc>
        <w:tc>
          <w:tcPr>
            <w:tcW w:w="2623" w:type="pct"/>
            <w:vMerge w:val="restart"/>
            <w:tcMar>
              <w:top w:w="0" w:type="dxa"/>
              <w:left w:w="6" w:type="dxa"/>
              <w:bottom w:w="0" w:type="dxa"/>
              <w:right w:w="6" w:type="dxa"/>
            </w:tcMar>
            <w:hideMark/>
          </w:tcPr>
          <w:p w:rsidR="00814C5B" w:rsidRDefault="00814C5B">
            <w:pPr>
              <w:pStyle w:val="table10"/>
            </w:pPr>
            <w:r>
              <w:t> </w:t>
            </w:r>
          </w:p>
        </w:tc>
      </w:tr>
      <w:tr w:rsidR="00814C5B">
        <w:trPr>
          <w:trHeight w:val="238"/>
        </w:trPr>
        <w:tc>
          <w:tcPr>
            <w:tcW w:w="2377" w:type="pct"/>
            <w:gridSpan w:val="2"/>
            <w:tcMar>
              <w:top w:w="0" w:type="dxa"/>
              <w:left w:w="6" w:type="dxa"/>
              <w:bottom w:w="0" w:type="dxa"/>
              <w:right w:w="6" w:type="dxa"/>
            </w:tcMar>
            <w:hideMark/>
          </w:tcPr>
          <w:p w:rsidR="00814C5B" w:rsidRDefault="00814C5B">
            <w:pPr>
              <w:pStyle w:val="undline"/>
              <w:ind w:left="764"/>
            </w:pPr>
            <w:r>
              <w:t>(фамилия, собственное имя, отчество (если таковое имеется)</w:t>
            </w:r>
          </w:p>
          <w:p w:rsidR="00814C5B" w:rsidRDefault="00814C5B">
            <w:pPr>
              <w:pStyle w:val="undline"/>
              <w:ind w:left="1338"/>
            </w:pPr>
            <w:r>
              <w:t>главы крестьянского (фермерского) хозяйства)</w:t>
            </w:r>
          </w:p>
        </w:tc>
        <w:tc>
          <w:tcPr>
            <w:tcW w:w="0" w:type="auto"/>
            <w:vMerge/>
            <w:vAlign w:val="center"/>
            <w:hideMark/>
          </w:tcPr>
          <w:p w:rsidR="00814C5B" w:rsidRDefault="00814C5B">
            <w:pPr>
              <w:rPr>
                <w:rFonts w:eastAsiaTheme="minorEastAsia"/>
                <w:sz w:val="20"/>
                <w:szCs w:val="20"/>
              </w:rPr>
            </w:pPr>
          </w:p>
        </w:tc>
      </w:tr>
      <w:tr w:rsidR="00814C5B">
        <w:trPr>
          <w:trHeight w:val="238"/>
        </w:trPr>
        <w:tc>
          <w:tcPr>
            <w:tcW w:w="2377" w:type="pct"/>
            <w:gridSpan w:val="2"/>
            <w:tcMar>
              <w:top w:w="0" w:type="dxa"/>
              <w:left w:w="6" w:type="dxa"/>
              <w:bottom w:w="0" w:type="dxa"/>
              <w:right w:w="6" w:type="dxa"/>
            </w:tcMar>
            <w:hideMark/>
          </w:tcPr>
          <w:p w:rsidR="00814C5B" w:rsidRDefault="00814C5B">
            <w:pPr>
              <w:pStyle w:val="newncpi0"/>
            </w:pPr>
            <w:r>
              <w:t>Местонахождение ___________________________________________</w:t>
            </w:r>
          </w:p>
          <w:p w:rsidR="00814C5B" w:rsidRDefault="00814C5B">
            <w:pPr>
              <w:pStyle w:val="undline"/>
              <w:ind w:left="2688"/>
            </w:pPr>
            <w:r>
              <w:t>(индекс, населенный пункт, район, область)</w:t>
            </w:r>
          </w:p>
        </w:tc>
        <w:tc>
          <w:tcPr>
            <w:tcW w:w="2623" w:type="pct"/>
            <w:tcMar>
              <w:top w:w="0" w:type="dxa"/>
              <w:left w:w="6" w:type="dxa"/>
              <w:bottom w:w="0" w:type="dxa"/>
              <w:right w:w="6" w:type="dxa"/>
            </w:tcMar>
            <w:hideMark/>
          </w:tcPr>
          <w:p w:rsidR="00814C5B" w:rsidRDefault="00814C5B">
            <w:pPr>
              <w:pStyle w:val="newncpi0"/>
            </w:pPr>
            <w:r>
              <w:t>Текущий (расчетный) банковский счет № _______________________________</w:t>
            </w:r>
          </w:p>
          <w:p w:rsidR="00814C5B" w:rsidRDefault="00814C5B">
            <w:pPr>
              <w:pStyle w:val="newncpi0"/>
            </w:pPr>
            <w:r>
              <w:t>___________________________________________________________________</w:t>
            </w:r>
          </w:p>
        </w:tc>
      </w:tr>
      <w:tr w:rsidR="00814C5B">
        <w:trPr>
          <w:trHeight w:val="238"/>
        </w:trPr>
        <w:tc>
          <w:tcPr>
            <w:tcW w:w="2377" w:type="pct"/>
            <w:gridSpan w:val="2"/>
            <w:tcMar>
              <w:top w:w="0" w:type="dxa"/>
              <w:left w:w="6" w:type="dxa"/>
              <w:bottom w:w="0" w:type="dxa"/>
              <w:right w:w="6" w:type="dxa"/>
            </w:tcMar>
            <w:hideMark/>
          </w:tcPr>
          <w:p w:rsidR="00814C5B" w:rsidRDefault="00814C5B">
            <w:pPr>
              <w:pStyle w:val="newncpi0"/>
            </w:pPr>
            <w:r>
              <w:t>___________________________________________________________</w:t>
            </w:r>
          </w:p>
        </w:tc>
        <w:tc>
          <w:tcPr>
            <w:tcW w:w="2623" w:type="pct"/>
            <w:tcMar>
              <w:top w:w="0" w:type="dxa"/>
              <w:left w:w="6" w:type="dxa"/>
              <w:bottom w:w="0" w:type="dxa"/>
              <w:right w:w="6" w:type="dxa"/>
            </w:tcMar>
            <w:hideMark/>
          </w:tcPr>
          <w:p w:rsidR="00814C5B" w:rsidRDefault="00814C5B">
            <w:pPr>
              <w:pStyle w:val="table10"/>
            </w:pPr>
            <w:r>
              <w:t> </w:t>
            </w:r>
          </w:p>
        </w:tc>
      </w:tr>
      <w:tr w:rsidR="00814C5B">
        <w:trPr>
          <w:trHeight w:val="238"/>
        </w:trPr>
        <w:tc>
          <w:tcPr>
            <w:tcW w:w="2377" w:type="pct"/>
            <w:gridSpan w:val="2"/>
            <w:tcMar>
              <w:top w:w="0" w:type="dxa"/>
              <w:left w:w="6" w:type="dxa"/>
              <w:bottom w:w="0" w:type="dxa"/>
              <w:right w:w="6" w:type="dxa"/>
            </w:tcMar>
            <w:hideMark/>
          </w:tcPr>
          <w:p w:rsidR="00814C5B" w:rsidRDefault="00814C5B">
            <w:pPr>
              <w:pStyle w:val="table10"/>
            </w:pPr>
            <w:r>
              <w:t> </w:t>
            </w:r>
          </w:p>
        </w:tc>
        <w:tc>
          <w:tcPr>
            <w:tcW w:w="2623" w:type="pct"/>
            <w:tcMar>
              <w:top w:w="0" w:type="dxa"/>
              <w:left w:w="6" w:type="dxa"/>
              <w:bottom w:w="0" w:type="dxa"/>
              <w:right w:w="6" w:type="dxa"/>
            </w:tcMar>
            <w:hideMark/>
          </w:tcPr>
          <w:p w:rsidR="00814C5B" w:rsidRDefault="00814C5B">
            <w:pPr>
              <w:pStyle w:val="table10"/>
            </w:pPr>
            <w:r>
              <w:t> </w:t>
            </w:r>
          </w:p>
        </w:tc>
      </w:tr>
      <w:tr w:rsidR="00814C5B">
        <w:trPr>
          <w:trHeight w:val="238"/>
        </w:trPr>
        <w:tc>
          <w:tcPr>
            <w:tcW w:w="1127" w:type="pct"/>
            <w:tcMar>
              <w:top w:w="0" w:type="dxa"/>
              <w:left w:w="6" w:type="dxa"/>
              <w:bottom w:w="0" w:type="dxa"/>
              <w:right w:w="6" w:type="dxa"/>
            </w:tcMar>
            <w:hideMark/>
          </w:tcPr>
          <w:p w:rsidR="00814C5B" w:rsidRDefault="00814C5B">
            <w:pPr>
              <w:pStyle w:val="newncpi0"/>
              <w:jc w:val="left"/>
            </w:pPr>
            <w:r>
              <w:t>Лицо, ответственное за ведение</w:t>
            </w:r>
            <w:r>
              <w:br/>
              <w:t>книги</w:t>
            </w:r>
            <w:r>
              <w:rPr>
                <w:vertAlign w:val="subscript"/>
              </w:rPr>
              <w:t xml:space="preserve"> _______________________</w:t>
            </w:r>
          </w:p>
        </w:tc>
        <w:tc>
          <w:tcPr>
            <w:tcW w:w="1250" w:type="pct"/>
            <w:tcMar>
              <w:top w:w="0" w:type="dxa"/>
              <w:left w:w="6" w:type="dxa"/>
              <w:bottom w:w="0" w:type="dxa"/>
              <w:right w:w="6" w:type="dxa"/>
            </w:tcMar>
            <w:vAlign w:val="bottom"/>
            <w:hideMark/>
          </w:tcPr>
          <w:p w:rsidR="00814C5B" w:rsidRDefault="00814C5B">
            <w:pPr>
              <w:pStyle w:val="newncpi0"/>
              <w:jc w:val="left"/>
            </w:pPr>
            <w:r>
              <w:t>_______________________</w:t>
            </w:r>
          </w:p>
        </w:tc>
        <w:tc>
          <w:tcPr>
            <w:tcW w:w="2623" w:type="pct"/>
            <w:tcMar>
              <w:top w:w="0" w:type="dxa"/>
              <w:left w:w="6" w:type="dxa"/>
              <w:bottom w:w="0" w:type="dxa"/>
              <w:right w:w="6" w:type="dxa"/>
            </w:tcMar>
            <w:hideMark/>
          </w:tcPr>
          <w:p w:rsidR="00814C5B" w:rsidRDefault="00814C5B">
            <w:pPr>
              <w:pStyle w:val="table10"/>
            </w:pPr>
            <w:r>
              <w:rPr>
                <w:vertAlign w:val="superscript"/>
              </w:rPr>
              <w:t> </w:t>
            </w:r>
          </w:p>
        </w:tc>
      </w:tr>
      <w:tr w:rsidR="00814C5B">
        <w:trPr>
          <w:trHeight w:val="238"/>
        </w:trPr>
        <w:tc>
          <w:tcPr>
            <w:tcW w:w="1127" w:type="pct"/>
            <w:tcMar>
              <w:top w:w="0" w:type="dxa"/>
              <w:left w:w="6" w:type="dxa"/>
              <w:bottom w:w="0" w:type="dxa"/>
              <w:right w:w="6" w:type="dxa"/>
            </w:tcMar>
            <w:hideMark/>
          </w:tcPr>
          <w:p w:rsidR="00814C5B" w:rsidRDefault="00814C5B">
            <w:pPr>
              <w:pStyle w:val="undline"/>
              <w:ind w:left="1128"/>
            </w:pPr>
            <w:r>
              <w:t xml:space="preserve">(подпись) </w:t>
            </w:r>
          </w:p>
        </w:tc>
        <w:tc>
          <w:tcPr>
            <w:tcW w:w="1250" w:type="pct"/>
            <w:tcMar>
              <w:top w:w="0" w:type="dxa"/>
              <w:left w:w="6" w:type="dxa"/>
              <w:bottom w:w="0" w:type="dxa"/>
              <w:right w:w="6" w:type="dxa"/>
            </w:tcMar>
            <w:hideMark/>
          </w:tcPr>
          <w:p w:rsidR="00814C5B" w:rsidRDefault="00814C5B">
            <w:pPr>
              <w:pStyle w:val="undline"/>
              <w:ind w:left="538"/>
            </w:pPr>
            <w:r>
              <w:t>(инициалы, фамилия)</w:t>
            </w:r>
          </w:p>
        </w:tc>
        <w:tc>
          <w:tcPr>
            <w:tcW w:w="2623" w:type="pct"/>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titlep"/>
        <w:spacing w:after="0"/>
      </w:pPr>
      <w:r>
        <w:t>КНИГА</w:t>
      </w:r>
      <w:r>
        <w:br/>
        <w:t>учета доходов и расходов крестьянского (фермерского) хозяйства</w:t>
      </w:r>
    </w:p>
    <w:p w:rsidR="00814C5B" w:rsidRDefault="00814C5B">
      <w:pPr>
        <w:pStyle w:val="newncpi0"/>
        <w:jc w:val="center"/>
      </w:pPr>
      <w:r>
        <w:t>c ____________ по ___________ _______ года</w:t>
      </w:r>
    </w:p>
    <w:p w:rsidR="00814C5B" w:rsidRDefault="00814C5B">
      <w:pPr>
        <w:pStyle w:val="nonumheader"/>
      </w:pPr>
      <w:r>
        <w:t>СЧЕТ «ДОЛГОСРОЧНЫЕ АКТИВЫ И АМОРТИЗАЦИЯ»</w:t>
      </w:r>
    </w:p>
    <w:p w:rsidR="00814C5B" w:rsidRDefault="00814C5B">
      <w:pPr>
        <w:pStyle w:val="newncpi0"/>
        <w:jc w:val="right"/>
      </w:pPr>
      <w:r>
        <w:t>________________________________________</w:t>
      </w:r>
    </w:p>
    <w:p w:rsidR="00814C5B" w:rsidRDefault="00814C5B">
      <w:pPr>
        <w:pStyle w:val="undline"/>
        <w:ind w:left="11884"/>
      </w:pPr>
      <w:r>
        <w:t>(наименование основного средства)</w:t>
      </w:r>
    </w:p>
    <w:p w:rsidR="00814C5B" w:rsidRDefault="00814C5B">
      <w:pPr>
        <w:pStyle w:val="newncpi0"/>
        <w:jc w:val="right"/>
      </w:pPr>
      <w:r>
        <w:t>________________________________________</w:t>
      </w:r>
    </w:p>
    <w:p w:rsidR="00814C5B" w:rsidRDefault="00814C5B">
      <w:pPr>
        <w:pStyle w:val="undline"/>
        <w:ind w:left="11730"/>
      </w:pPr>
      <w:r>
        <w:t>(инвентарный номер основного средства)</w:t>
      </w:r>
    </w:p>
    <w:p w:rsidR="00814C5B" w:rsidRDefault="00814C5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3119"/>
        <w:gridCol w:w="1420"/>
        <w:gridCol w:w="1420"/>
        <w:gridCol w:w="1278"/>
        <w:gridCol w:w="1989"/>
        <w:gridCol w:w="2099"/>
        <w:gridCol w:w="2112"/>
        <w:gridCol w:w="1451"/>
      </w:tblGrid>
      <w:tr w:rsidR="00814C5B">
        <w:trPr>
          <w:trHeight w:val="238"/>
        </w:trPr>
        <w:tc>
          <w:tcPr>
            <w:tcW w:w="270"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Дата записи</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 номер и дата документа</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Поступило</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Выбыло</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Остаток</w:t>
            </w:r>
          </w:p>
        </w:tc>
        <w:tc>
          <w:tcPr>
            <w:tcW w:w="2431" w:type="pct"/>
            <w:gridSpan w:val="4"/>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Амортизация</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r>
              <w:br/>
              <w:t>руб. коп.</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r>
              <w:br/>
              <w:t>руб. коп.</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r>
              <w:br/>
              <w:t>руб. коп.</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применяемая норма амортизации,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начисленной амортизации за год,</w:t>
            </w:r>
            <w:r>
              <w:br/>
              <w:t>руб. коп.</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накопленной амортизации по месяц выбытия,</w:t>
            </w:r>
            <w:r>
              <w:br/>
              <w:t>руб. коп.</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выбыло,</w:t>
            </w:r>
            <w:r>
              <w:br/>
              <w:t>руб. коп.</w:t>
            </w:r>
          </w:p>
        </w:tc>
      </w:tr>
      <w:tr w:rsidR="00814C5B">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r>
      <w:tr w:rsidR="00814C5B">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Остаток на 01.01.20__ г.</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70"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7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1"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«ЗАПАСЫ»</w:t>
      </w:r>
    </w:p>
    <w:p w:rsidR="00814C5B" w:rsidRDefault="00814C5B">
      <w:pPr>
        <w:pStyle w:val="newncpi0"/>
        <w:jc w:val="right"/>
      </w:pPr>
      <w:r>
        <w:t>________________________________________</w:t>
      </w:r>
    </w:p>
    <w:p w:rsidR="00814C5B" w:rsidRDefault="00814C5B">
      <w:pPr>
        <w:pStyle w:val="undline"/>
        <w:ind w:right="1490"/>
        <w:jc w:val="right"/>
      </w:pPr>
      <w:r>
        <w:t>(наименование продукции)</w:t>
      </w:r>
    </w:p>
    <w:p w:rsidR="00814C5B" w:rsidRDefault="00814C5B">
      <w:pPr>
        <w:pStyle w:val="newncpi0"/>
      </w:pPr>
      <w:r>
        <w:t> </w:t>
      </w:r>
    </w:p>
    <w:tbl>
      <w:tblPr>
        <w:tblW w:w="5000" w:type="pct"/>
        <w:tblCellMar>
          <w:left w:w="0" w:type="dxa"/>
          <w:right w:w="0" w:type="dxa"/>
        </w:tblCellMar>
        <w:tblLook w:val="04A0" w:firstRow="1" w:lastRow="0" w:firstColumn="1" w:lastColumn="0" w:noHBand="0" w:noVBand="1"/>
      </w:tblPr>
      <w:tblGrid>
        <w:gridCol w:w="1755"/>
        <w:gridCol w:w="3201"/>
        <w:gridCol w:w="2723"/>
        <w:gridCol w:w="2317"/>
        <w:gridCol w:w="1105"/>
        <w:gridCol w:w="1766"/>
        <w:gridCol w:w="1105"/>
        <w:gridCol w:w="1766"/>
      </w:tblGrid>
      <w:tr w:rsidR="00814C5B">
        <w:trPr>
          <w:trHeight w:val="240"/>
        </w:trPr>
        <w:tc>
          <w:tcPr>
            <w:tcW w:w="5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10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 номер и дата документа</w:t>
            </w:r>
          </w:p>
        </w:tc>
        <w:tc>
          <w:tcPr>
            <w:tcW w:w="8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Единица измерения</w:t>
            </w:r>
          </w:p>
        </w:tc>
        <w:tc>
          <w:tcPr>
            <w:tcW w:w="7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Цена, тыс. руб.</w:t>
            </w:r>
          </w:p>
        </w:tc>
        <w:tc>
          <w:tcPr>
            <w:tcW w:w="9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Поступило</w:t>
            </w:r>
          </w:p>
        </w:tc>
        <w:tc>
          <w:tcPr>
            <w:tcW w:w="9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Выбыло</w:t>
            </w:r>
          </w:p>
        </w:tc>
      </w:tr>
      <w:tr w:rsidR="00814C5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кол-во</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руб. коп.</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кол-во</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руб. коп.</w:t>
            </w:r>
          </w:p>
        </w:tc>
      </w:tr>
      <w:tr w:rsidR="00814C5B">
        <w:trPr>
          <w:trHeight w:val="240"/>
        </w:trPr>
        <w:tc>
          <w:tcPr>
            <w:tcW w:w="1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01.01.20__ г.</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r>
      <w:tr w:rsidR="00814C5B">
        <w:trPr>
          <w:trHeight w:val="240"/>
        </w:trPr>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01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r>
      <w:tr w:rsidR="00814C5B">
        <w:trPr>
          <w:trHeight w:val="240"/>
        </w:trPr>
        <w:tc>
          <w:tcPr>
            <w:tcW w:w="558" w:type="pct"/>
            <w:tcMar>
              <w:top w:w="0" w:type="dxa"/>
              <w:left w:w="6" w:type="dxa"/>
              <w:bottom w:w="0" w:type="dxa"/>
              <w:right w:w="6" w:type="dxa"/>
            </w:tcMar>
            <w:hideMark/>
          </w:tcPr>
          <w:p w:rsidR="00814C5B" w:rsidRDefault="00814C5B">
            <w:pPr>
              <w:pStyle w:val="table10"/>
            </w:pPr>
            <w:r>
              <w:t> </w:t>
            </w:r>
          </w:p>
        </w:tc>
        <w:tc>
          <w:tcPr>
            <w:tcW w:w="1017" w:type="pct"/>
            <w:tcMar>
              <w:top w:w="0" w:type="dxa"/>
              <w:left w:w="6" w:type="dxa"/>
              <w:bottom w:w="0" w:type="dxa"/>
              <w:right w:w="6" w:type="dxa"/>
            </w:tcMar>
            <w:hideMark/>
          </w:tcPr>
          <w:p w:rsidR="00814C5B" w:rsidRDefault="00814C5B">
            <w:pPr>
              <w:pStyle w:val="table10"/>
            </w:pPr>
            <w:r>
              <w:t> </w:t>
            </w:r>
          </w:p>
        </w:tc>
        <w:tc>
          <w:tcPr>
            <w:tcW w:w="865" w:type="pct"/>
            <w:tcMar>
              <w:top w:w="0" w:type="dxa"/>
              <w:left w:w="6" w:type="dxa"/>
              <w:bottom w:w="0" w:type="dxa"/>
              <w:right w:w="6" w:type="dxa"/>
            </w:tcMar>
            <w:hideMark/>
          </w:tcPr>
          <w:p w:rsidR="00814C5B" w:rsidRDefault="00814C5B">
            <w:pPr>
              <w:pStyle w:val="table10"/>
            </w:pPr>
            <w:r>
              <w:t> </w:t>
            </w:r>
          </w:p>
        </w:tc>
        <w:tc>
          <w:tcPr>
            <w:tcW w:w="736" w:type="pct"/>
            <w:tcMar>
              <w:top w:w="0" w:type="dxa"/>
              <w:left w:w="6" w:type="dxa"/>
              <w:bottom w:w="0" w:type="dxa"/>
              <w:right w:w="6" w:type="dxa"/>
            </w:tcMar>
            <w:hideMark/>
          </w:tcPr>
          <w:p w:rsidR="00814C5B" w:rsidRDefault="00814C5B">
            <w:pPr>
              <w:pStyle w:val="table10"/>
            </w:pPr>
            <w:r>
              <w:t> </w:t>
            </w:r>
          </w:p>
        </w:tc>
        <w:tc>
          <w:tcPr>
            <w:tcW w:w="351" w:type="pct"/>
            <w:tcMar>
              <w:top w:w="0" w:type="dxa"/>
              <w:left w:w="6" w:type="dxa"/>
              <w:bottom w:w="0" w:type="dxa"/>
              <w:right w:w="6" w:type="dxa"/>
            </w:tcMar>
            <w:hideMark/>
          </w:tcPr>
          <w:p w:rsidR="00814C5B" w:rsidRDefault="00814C5B">
            <w:pPr>
              <w:pStyle w:val="table10"/>
              <w:jc w:val="center"/>
            </w:pPr>
            <w:r>
              <w:t> </w:t>
            </w:r>
          </w:p>
        </w:tc>
        <w:tc>
          <w:tcPr>
            <w:tcW w:w="561" w:type="pct"/>
            <w:tcMar>
              <w:top w:w="0" w:type="dxa"/>
              <w:left w:w="6" w:type="dxa"/>
              <w:bottom w:w="0" w:type="dxa"/>
              <w:right w:w="6" w:type="dxa"/>
            </w:tcMar>
            <w:hideMark/>
          </w:tcPr>
          <w:p w:rsidR="00814C5B" w:rsidRDefault="00814C5B">
            <w:pPr>
              <w:pStyle w:val="table10"/>
              <w:jc w:val="center"/>
            </w:pPr>
            <w:r>
              <w:t> </w:t>
            </w:r>
          </w:p>
        </w:tc>
        <w:tc>
          <w:tcPr>
            <w:tcW w:w="351" w:type="pct"/>
            <w:tcMar>
              <w:top w:w="0" w:type="dxa"/>
              <w:left w:w="6" w:type="dxa"/>
              <w:bottom w:w="0" w:type="dxa"/>
              <w:right w:w="6" w:type="dxa"/>
            </w:tcMar>
            <w:hideMark/>
          </w:tcPr>
          <w:p w:rsidR="00814C5B" w:rsidRDefault="00814C5B">
            <w:pPr>
              <w:pStyle w:val="table10"/>
              <w:jc w:val="center"/>
            </w:pPr>
            <w:r>
              <w:t> </w:t>
            </w:r>
          </w:p>
        </w:tc>
        <w:tc>
          <w:tcPr>
            <w:tcW w:w="561" w:type="pct"/>
            <w:tcMar>
              <w:top w:w="0" w:type="dxa"/>
              <w:left w:w="6" w:type="dxa"/>
              <w:bottom w:w="0" w:type="dxa"/>
              <w:right w:w="6" w:type="dxa"/>
            </w:tcMar>
            <w:hideMark/>
          </w:tcPr>
          <w:p w:rsidR="00814C5B" w:rsidRDefault="00814C5B">
            <w:pPr>
              <w:pStyle w:val="table10"/>
              <w:jc w:val="center"/>
            </w:pPr>
            <w:r>
              <w:t> </w:t>
            </w:r>
          </w:p>
        </w:tc>
      </w:tr>
      <w:tr w:rsidR="00814C5B">
        <w:trPr>
          <w:trHeight w:val="240"/>
        </w:trPr>
        <w:tc>
          <w:tcPr>
            <w:tcW w:w="558"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017"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r>
      <w:tr w:rsidR="00814C5B">
        <w:trPr>
          <w:trHeight w:val="240"/>
        </w:trPr>
        <w:tc>
          <w:tcPr>
            <w:tcW w:w="1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31.12.20__ г.</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r>
    </w:tbl>
    <w:p w:rsidR="00814C5B" w:rsidRDefault="00814C5B">
      <w:pPr>
        <w:pStyle w:val="nonumheader"/>
      </w:pPr>
      <w:r>
        <w:t>СЧЕТ «ЖИВОТНЫЕ НА ВЫРАЩИВАНИИ И ОТКОРМЕ»</w:t>
      </w:r>
    </w:p>
    <w:p w:rsidR="00814C5B" w:rsidRDefault="00814C5B">
      <w:pPr>
        <w:pStyle w:val="newncpi0"/>
        <w:jc w:val="right"/>
      </w:pPr>
      <w:r>
        <w:t>________________________________________</w:t>
      </w:r>
    </w:p>
    <w:p w:rsidR="00814C5B" w:rsidRDefault="00814C5B">
      <w:pPr>
        <w:pStyle w:val="undline"/>
        <w:ind w:right="650"/>
        <w:jc w:val="right"/>
      </w:pPr>
      <w:r>
        <w:t>(вид животных по полу и годам рождения)</w:t>
      </w:r>
    </w:p>
    <w:p w:rsidR="00814C5B" w:rsidRDefault="00814C5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5"/>
        <w:gridCol w:w="1457"/>
        <w:gridCol w:w="1042"/>
        <w:gridCol w:w="1051"/>
        <w:gridCol w:w="545"/>
        <w:gridCol w:w="1404"/>
        <w:gridCol w:w="1300"/>
        <w:gridCol w:w="1265"/>
        <w:gridCol w:w="1051"/>
        <w:gridCol w:w="585"/>
        <w:gridCol w:w="1410"/>
        <w:gridCol w:w="1146"/>
        <w:gridCol w:w="1051"/>
        <w:gridCol w:w="545"/>
        <w:gridCol w:w="1231"/>
      </w:tblGrid>
      <w:tr w:rsidR="00814C5B">
        <w:trPr>
          <w:trHeight w:val="238"/>
        </w:trPr>
        <w:tc>
          <w:tcPr>
            <w:tcW w:w="208"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Дата записи </w:t>
            </w:r>
          </w:p>
        </w:tc>
        <w:tc>
          <w:tcPr>
            <w:tcW w:w="4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 номер и дата документа</w:t>
            </w:r>
          </w:p>
        </w:tc>
        <w:tc>
          <w:tcPr>
            <w:tcW w:w="3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Наличие на начало года (месяца)</w:t>
            </w:r>
          </w:p>
        </w:tc>
        <w:tc>
          <w:tcPr>
            <w:tcW w:w="1768"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Поступило</w:t>
            </w:r>
          </w:p>
        </w:tc>
        <w:tc>
          <w:tcPr>
            <w:tcW w:w="2230" w:type="pct"/>
            <w:gridSpan w:val="7"/>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Выбыло</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5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закуплено </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переведено из других групп, количество голов</w:t>
            </w:r>
          </w:p>
        </w:tc>
        <w:tc>
          <w:tcPr>
            <w:tcW w:w="4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получено приплода, количество голов</w:t>
            </w:r>
          </w:p>
        </w:tc>
        <w:tc>
          <w:tcPr>
            <w:tcW w:w="4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 поступило, количество голов</w:t>
            </w:r>
          </w:p>
        </w:tc>
        <w:tc>
          <w:tcPr>
            <w:tcW w:w="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продано</w:t>
            </w:r>
          </w:p>
        </w:tc>
        <w:tc>
          <w:tcPr>
            <w:tcW w:w="4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переведено в другие группы, количество голов</w:t>
            </w: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забито, количество голов</w:t>
            </w:r>
          </w:p>
        </w:tc>
        <w:tc>
          <w:tcPr>
            <w:tcW w:w="5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падеж (гибель) </w:t>
            </w:r>
          </w:p>
        </w:tc>
        <w:tc>
          <w:tcPr>
            <w:tcW w:w="3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итого выбыло, количество голов</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количество голов</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количество голов</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количество голов</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0" w:type="auto"/>
            <w:vMerge/>
            <w:tcBorders>
              <w:top w:val="single" w:sz="4" w:space="0" w:color="auto"/>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2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4а</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8а</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11а</w:t>
            </w:r>
          </w:p>
        </w:tc>
        <w:tc>
          <w:tcPr>
            <w:tcW w:w="3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r>
      <w:tr w:rsidR="00814C5B">
        <w:trPr>
          <w:trHeight w:val="238"/>
        </w:trPr>
        <w:tc>
          <w:tcPr>
            <w:tcW w:w="671"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Остаток на 01.01.20__ г.</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9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08"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8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91"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«НАЛОГ НА ДОБАВЛЕННУЮ СТОИМОСТЬ»</w:t>
      </w:r>
    </w:p>
    <w:p w:rsidR="00814C5B" w:rsidRDefault="00814C5B">
      <w:pPr>
        <w:pStyle w:val="newncpi0"/>
      </w:pPr>
      <w:r>
        <w:lastRenderedPageBreak/>
        <w:t>Период с _____________ по ________________</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99"/>
        <w:gridCol w:w="910"/>
        <w:gridCol w:w="1095"/>
        <w:gridCol w:w="1034"/>
        <w:gridCol w:w="1019"/>
        <w:gridCol w:w="1262"/>
        <w:gridCol w:w="1172"/>
        <w:gridCol w:w="1402"/>
        <w:gridCol w:w="602"/>
        <w:gridCol w:w="588"/>
        <w:gridCol w:w="1402"/>
        <w:gridCol w:w="1433"/>
        <w:gridCol w:w="602"/>
        <w:gridCol w:w="588"/>
        <w:gridCol w:w="1430"/>
      </w:tblGrid>
      <w:tr w:rsidR="00814C5B">
        <w:trPr>
          <w:trHeight w:val="238"/>
        </w:trPr>
        <w:tc>
          <w:tcPr>
            <w:tcW w:w="5000" w:type="pct"/>
            <w:gridSpan w:val="15"/>
            <w:tcBorders>
              <w:bottom w:val="single" w:sz="4" w:space="0" w:color="auto"/>
            </w:tcBorders>
            <w:tcMar>
              <w:top w:w="0" w:type="dxa"/>
              <w:left w:w="6" w:type="dxa"/>
              <w:bottom w:w="0" w:type="dxa"/>
              <w:right w:w="6" w:type="dxa"/>
            </w:tcMar>
            <w:vAlign w:val="center"/>
            <w:hideMark/>
          </w:tcPr>
          <w:p w:rsidR="00814C5B" w:rsidRDefault="00814C5B">
            <w:pPr>
              <w:pStyle w:val="table10"/>
              <w:jc w:val="center"/>
            </w:pPr>
            <w:r>
              <w:t>Таблица 1. Суммы налога на добавленную стоимость, предъявленные при приобретении (уплаченные при ввозе) товаров (работ, услуг),</w:t>
            </w:r>
            <w:r>
              <w:br/>
              <w:t>имущественных прав</w:t>
            </w:r>
          </w:p>
        </w:tc>
      </w:tr>
      <w:tr w:rsidR="00814C5B">
        <w:trPr>
          <w:trHeight w:val="238"/>
        </w:trPr>
        <w:tc>
          <w:tcPr>
            <w:tcW w:w="3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приобретения (ввоза) и номер документа</w:t>
            </w:r>
          </w:p>
        </w:tc>
        <w:tc>
          <w:tcPr>
            <w:tcW w:w="2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оплаты и номер документа</w:t>
            </w:r>
          </w:p>
        </w:tc>
        <w:tc>
          <w:tcPr>
            <w:tcW w:w="10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Реквизиты электронного счета-фактуры</w:t>
            </w:r>
          </w:p>
        </w:tc>
        <w:tc>
          <w:tcPr>
            <w:tcW w:w="4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Наименование продавца (поставщика)</w:t>
            </w:r>
          </w:p>
        </w:tc>
        <w:tc>
          <w:tcPr>
            <w:tcW w:w="3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Учетный номер плательщика, продавца (поставщика)</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приобретенных товаров (работ, услуг), имущественных прав, включая НДС</w:t>
            </w:r>
          </w:p>
        </w:tc>
        <w:tc>
          <w:tcPr>
            <w:tcW w:w="1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Ставка НДС</w:t>
            </w:r>
          </w:p>
        </w:tc>
        <w:tc>
          <w:tcPr>
            <w:tcW w:w="1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w:t>
            </w: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приобретенных товаров (работ, услуг), имущественных прав без НДС</w:t>
            </w:r>
          </w:p>
        </w:tc>
        <w:tc>
          <w:tcPr>
            <w:tcW w:w="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приобретенных (ввезенных) основных средств, нематериальных активов, включая НДС</w:t>
            </w:r>
          </w:p>
        </w:tc>
        <w:tc>
          <w:tcPr>
            <w:tcW w:w="1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Ставка НДС</w:t>
            </w:r>
          </w:p>
        </w:tc>
        <w:tc>
          <w:tcPr>
            <w:tcW w:w="1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w:t>
            </w:r>
          </w:p>
        </w:tc>
        <w:tc>
          <w:tcPr>
            <w:tcW w:w="45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приобретенных (ввезенных), основных средств, нематериальных активов без НДС</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номер и дата выставления</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совершения операции</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подписания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3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3a</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3б</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13</w:t>
            </w:r>
          </w:p>
        </w:tc>
      </w:tr>
      <w:tr w:rsidR="00814C5B">
        <w:trPr>
          <w:trHeight w:val="238"/>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382"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Итого</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100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1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18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456"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jc w:val="center"/>
            </w:pPr>
            <w:r>
              <w:t> </w:t>
            </w:r>
          </w:p>
        </w:tc>
      </w:tr>
    </w:tbl>
    <w:p w:rsidR="00814C5B" w:rsidRDefault="00814C5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689"/>
        <w:gridCol w:w="1309"/>
        <w:gridCol w:w="1876"/>
        <w:gridCol w:w="1187"/>
        <w:gridCol w:w="652"/>
        <w:gridCol w:w="1297"/>
        <w:gridCol w:w="718"/>
        <w:gridCol w:w="1187"/>
        <w:gridCol w:w="1187"/>
        <w:gridCol w:w="718"/>
        <w:gridCol w:w="1187"/>
        <w:gridCol w:w="1360"/>
      </w:tblGrid>
      <w:tr w:rsidR="00814C5B">
        <w:trPr>
          <w:trHeight w:val="238"/>
        </w:trPr>
        <w:tc>
          <w:tcPr>
            <w:tcW w:w="5000" w:type="pct"/>
            <w:gridSpan w:val="13"/>
            <w:tcBorders>
              <w:bottom w:val="single" w:sz="4" w:space="0" w:color="auto"/>
            </w:tcBorders>
            <w:tcMar>
              <w:top w:w="0" w:type="dxa"/>
              <w:left w:w="6" w:type="dxa"/>
              <w:bottom w:w="0" w:type="dxa"/>
              <w:right w:w="6" w:type="dxa"/>
            </w:tcMar>
            <w:vAlign w:val="center"/>
            <w:hideMark/>
          </w:tcPr>
          <w:p w:rsidR="00814C5B" w:rsidRDefault="00814C5B">
            <w:pPr>
              <w:pStyle w:val="table10"/>
              <w:jc w:val="center"/>
            </w:pPr>
            <w:r>
              <w:t>Таблица 2. Суммы налога на добавленную стоимость, исчисленные по оборотам по реализации товаров (работ, услуг), имущественных прав</w:t>
            </w:r>
          </w:p>
        </w:tc>
      </w:tr>
      <w:tr w:rsidR="00814C5B">
        <w:trPr>
          <w:trHeight w:val="238"/>
        </w:trPr>
        <w:tc>
          <w:tcPr>
            <w:tcW w:w="4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и номер документа поставщика (продавца)</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Наименование покупателя (продавца)</w:t>
            </w:r>
          </w:p>
        </w:tc>
        <w:tc>
          <w:tcPr>
            <w:tcW w:w="4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Учетный номер покупателя</w:t>
            </w:r>
          </w:p>
        </w:tc>
        <w:tc>
          <w:tcPr>
            <w:tcW w:w="5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реализованных товаров (работ, услуг), имущественных прав, включая НДС</w:t>
            </w:r>
          </w:p>
        </w:tc>
        <w:tc>
          <w:tcPr>
            <w:tcW w:w="220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том числе</w:t>
            </w:r>
          </w:p>
        </w:tc>
        <w:tc>
          <w:tcPr>
            <w:tcW w:w="809" w:type="pct"/>
            <w:gridSpan w:val="2"/>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Объекты, освобождаемые от НДС и (или) не облагаемые НДС</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220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объекты, облагаемые по ставке НДС</w:t>
            </w:r>
          </w:p>
        </w:tc>
        <w:tc>
          <w:tcPr>
            <w:tcW w:w="0" w:type="auto"/>
            <w:gridSpan w:val="2"/>
            <w:vMerge/>
            <w:tcBorders>
              <w:top w:val="single" w:sz="4" w:space="0" w:color="auto"/>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20 %</w:t>
            </w:r>
          </w:p>
        </w:tc>
        <w:tc>
          <w:tcPr>
            <w:tcW w:w="6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0 %</w:t>
            </w:r>
          </w:p>
        </w:tc>
        <w:tc>
          <w:tcPr>
            <w:tcW w:w="60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иные</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всего</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из них оборот за пределами Республики Беларусь</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без НДС</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без НДС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 без НДС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стоимость</w:t>
            </w:r>
          </w:p>
        </w:tc>
      </w:tr>
      <w:tr w:rsidR="00814C5B">
        <w:trPr>
          <w:trHeight w:val="238"/>
        </w:trPr>
        <w:tc>
          <w:tcPr>
            <w:tcW w:w="4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5а</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6а</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8а</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9а</w:t>
            </w:r>
          </w:p>
        </w:tc>
      </w:tr>
      <w:tr w:rsidR="00814C5B">
        <w:trPr>
          <w:trHeight w:val="238"/>
        </w:trPr>
        <w:tc>
          <w:tcPr>
            <w:tcW w:w="436"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436"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Итого</w:t>
            </w: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Х</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41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 </w:t>
            </w:r>
          </w:p>
        </w:tc>
        <w:tc>
          <w:tcPr>
            <w:tcW w:w="432"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jc w:val="center"/>
            </w:pPr>
            <w:r>
              <w:t> </w:t>
            </w:r>
          </w:p>
        </w:tc>
      </w:tr>
    </w:tbl>
    <w:p w:rsidR="00814C5B" w:rsidRDefault="00814C5B">
      <w:pPr>
        <w:pStyle w:val="nonumheader"/>
      </w:pPr>
      <w:r>
        <w:t>СЧЕТ «КАССА»</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6468"/>
        <w:gridCol w:w="2613"/>
        <w:gridCol w:w="2606"/>
        <w:gridCol w:w="3201"/>
      </w:tblGrid>
      <w:tr w:rsidR="00814C5B">
        <w:trPr>
          <w:trHeight w:val="238"/>
        </w:trPr>
        <w:tc>
          <w:tcPr>
            <w:tcW w:w="270"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20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 номер и дата документа</w:t>
            </w:r>
          </w:p>
        </w:tc>
        <w:tc>
          <w:tcPr>
            <w:tcW w:w="2675" w:type="pct"/>
            <w:gridSpan w:val="3"/>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приход</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w:t>
            </w:r>
          </w:p>
        </w:tc>
        <w:tc>
          <w:tcPr>
            <w:tcW w:w="10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остаток</w:t>
            </w:r>
          </w:p>
        </w:tc>
      </w:tr>
      <w:tr w:rsidR="00814C5B">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2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10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r>
      <w:tr w:rsidR="00814C5B">
        <w:trPr>
          <w:trHeight w:val="238"/>
        </w:trPr>
        <w:tc>
          <w:tcPr>
            <w:tcW w:w="270"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05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017"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lastRenderedPageBreak/>
        <w:t>СЧЕТ «РАСЧЕТНЫЕ СЧЕТА»</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6371"/>
        <w:gridCol w:w="2581"/>
        <w:gridCol w:w="2779"/>
        <w:gridCol w:w="3157"/>
      </w:tblGrid>
      <w:tr w:rsidR="00814C5B">
        <w:trPr>
          <w:trHeight w:val="238"/>
        </w:trPr>
        <w:tc>
          <w:tcPr>
            <w:tcW w:w="270"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20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 номер и дата документа</w:t>
            </w:r>
          </w:p>
        </w:tc>
        <w:tc>
          <w:tcPr>
            <w:tcW w:w="2706" w:type="pct"/>
            <w:gridSpan w:val="3"/>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приход</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w:t>
            </w:r>
          </w:p>
        </w:tc>
        <w:tc>
          <w:tcPr>
            <w:tcW w:w="10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остаток</w:t>
            </w:r>
          </w:p>
        </w:tc>
      </w:tr>
      <w:tr w:rsidR="00814C5B">
        <w:trPr>
          <w:trHeight w:val="238"/>
        </w:trPr>
        <w:tc>
          <w:tcPr>
            <w:tcW w:w="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2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10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r>
      <w:tr w:rsidR="00814C5B">
        <w:trPr>
          <w:trHeight w:val="238"/>
        </w:trPr>
        <w:tc>
          <w:tcPr>
            <w:tcW w:w="270"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02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003"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«ВАЛЮТНЫЕ СЧЕТА»</w:t>
      </w:r>
    </w:p>
    <w:p w:rsidR="00814C5B" w:rsidRDefault="00814C5B">
      <w:pPr>
        <w:pStyle w:val="newncpi0"/>
        <w:jc w:val="right"/>
      </w:pPr>
      <w:r>
        <w:t>________________________________________</w:t>
      </w:r>
    </w:p>
    <w:p w:rsidR="00814C5B" w:rsidRDefault="00814C5B">
      <w:pPr>
        <w:pStyle w:val="undline"/>
        <w:ind w:right="1672"/>
        <w:jc w:val="right"/>
      </w:pPr>
      <w:r>
        <w:t>(наименование валюты)</w:t>
      </w:r>
    </w:p>
    <w:p w:rsidR="00814C5B" w:rsidRDefault="00814C5B">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44"/>
        <w:gridCol w:w="2988"/>
        <w:gridCol w:w="1783"/>
        <w:gridCol w:w="1731"/>
        <w:gridCol w:w="2071"/>
        <w:gridCol w:w="1782"/>
        <w:gridCol w:w="1731"/>
        <w:gridCol w:w="2008"/>
      </w:tblGrid>
      <w:tr w:rsidR="00814C5B">
        <w:trPr>
          <w:trHeight w:val="238"/>
        </w:trPr>
        <w:tc>
          <w:tcPr>
            <w:tcW w:w="522"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9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 номер и дата документа</w:t>
            </w:r>
          </w:p>
        </w:tc>
        <w:tc>
          <w:tcPr>
            <w:tcW w:w="177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в валюте</w:t>
            </w:r>
          </w:p>
        </w:tc>
        <w:tc>
          <w:tcPr>
            <w:tcW w:w="1754" w:type="pct"/>
            <w:gridSpan w:val="3"/>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Сумма в пересчете на рубли (по курсу), руб. коп.</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приход</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остаток</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приход</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остаток</w:t>
            </w:r>
          </w:p>
        </w:tc>
      </w:tr>
      <w:tr w:rsidR="00814C5B">
        <w:trPr>
          <w:trHeight w:val="238"/>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r>
      <w:tr w:rsidR="00814C5B">
        <w:trPr>
          <w:trHeight w:val="238"/>
        </w:trPr>
        <w:tc>
          <w:tcPr>
            <w:tcW w:w="522"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4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5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38"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«РАСЧЕТЫ С РАЗНЫМИ ДЕБИТОРАМИ И КРЕДИТОРАМИ»</w:t>
      </w:r>
    </w:p>
    <w:p w:rsidR="00814C5B" w:rsidRDefault="00814C5B">
      <w:pPr>
        <w:pStyle w:val="nonumheader"/>
      </w:pPr>
      <w:r>
        <w:t xml:space="preserve">СУБСЧЕТ «РАСЧЕТЫ С БЮДЖЕТОМ ПО ЕДИНОМУ НАЛОГУ </w:t>
      </w:r>
      <w:r>
        <w:br/>
        <w:t>ДЛЯ ПРОИЗВОДИТЕЛЕЙ СЕЛЬСКОХОЗЯЙСТВЕННОЙ ПРОДУКЦИИ»</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616"/>
        <w:gridCol w:w="1141"/>
        <w:gridCol w:w="716"/>
        <w:gridCol w:w="1446"/>
        <w:gridCol w:w="1796"/>
        <w:gridCol w:w="1696"/>
        <w:gridCol w:w="2281"/>
        <w:gridCol w:w="1765"/>
        <w:gridCol w:w="460"/>
        <w:gridCol w:w="1000"/>
        <w:gridCol w:w="543"/>
        <w:gridCol w:w="861"/>
        <w:gridCol w:w="850"/>
      </w:tblGrid>
      <w:tr w:rsidR="00814C5B">
        <w:trPr>
          <w:trHeight w:val="238"/>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567"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Выручка от реализации товаров (работ, услуг), имущественных прав</w:t>
            </w:r>
          </w:p>
        </w:tc>
        <w:tc>
          <w:tcPr>
            <w:tcW w:w="6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Из нее</w:t>
            </w:r>
          </w:p>
        </w:tc>
        <w:tc>
          <w:tcPr>
            <w:tcW w:w="5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Внереализационные доходы</w:t>
            </w:r>
          </w:p>
        </w:tc>
        <w:tc>
          <w:tcPr>
            <w:tcW w:w="5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Валовая выручка</w:t>
            </w:r>
            <w:r>
              <w:br/>
              <w:t>(гр. 1 – гр. 2 + гр. 3)</w:t>
            </w:r>
          </w:p>
        </w:tc>
        <w:tc>
          <w:tcPr>
            <w:tcW w:w="7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Ставка налога для производителей сельскохозяйственной продукции, %</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Исчислено налога</w:t>
            </w:r>
            <w:r>
              <w:br/>
              <w:t>((гр. 4 * гр. 5) / 100))</w:t>
            </w:r>
          </w:p>
        </w:tc>
        <w:tc>
          <w:tcPr>
            <w:tcW w:w="1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Пени</w:t>
            </w:r>
          </w:p>
        </w:tc>
        <w:tc>
          <w:tcPr>
            <w:tcW w:w="494"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Перечислено в бюджет</w:t>
            </w:r>
          </w:p>
        </w:tc>
        <w:tc>
          <w:tcPr>
            <w:tcW w:w="544" w:type="pct"/>
            <w:gridSpan w:val="2"/>
            <w:vMerge w:val="restar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выручка от реализации произведенной продукции растениеводства</w:t>
            </w:r>
            <w:r>
              <w:br/>
              <w:t>(за исключением цветоводства, выращивания декоративных растений), животноводства, пчеловодства, рыбоводства</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gridSpan w:val="2"/>
            <w:vMerge/>
            <w:tcBorders>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в том числе </w:t>
            </w:r>
            <w:r>
              <w:lastRenderedPageBreak/>
              <w:t>НДС</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сумма</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в том числе </w:t>
            </w:r>
            <w:r>
              <w:lastRenderedPageBreak/>
              <w:t>НДС</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дата и </w:t>
            </w:r>
            <w:r>
              <w:lastRenderedPageBreak/>
              <w:t>номер документа</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сумма</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хозяйству</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хозяйства</w:t>
            </w:r>
          </w:p>
        </w:tc>
      </w:tr>
      <w:tr w:rsidR="00814C5B">
        <w:trPr>
          <w:trHeight w:val="238"/>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1а</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2а</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r>
      <w:tr w:rsidR="00814C5B">
        <w:trPr>
          <w:trHeight w:val="238"/>
        </w:trPr>
        <w:tc>
          <w:tcPr>
            <w:tcW w:w="747"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01.01.20__ г.</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181"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0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7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«РАСЧЕТЫ С РАЗНЫМИ ДЕБИТОРАМИ И КРЕДИТОРАМИ»</w:t>
      </w:r>
    </w:p>
    <w:p w:rsidR="00814C5B" w:rsidRDefault="00814C5B">
      <w:pPr>
        <w:pStyle w:val="nonumheader"/>
      </w:pPr>
      <w:r>
        <w:t>СУБСЧЕТ «РАСЧЕТЫ С БЮДЖЕТОМ ПО НАЛОГУ НА ДОБАВЛЕННУЮ СТОИМОСТЬ»</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06"/>
        <w:gridCol w:w="2263"/>
        <w:gridCol w:w="1102"/>
        <w:gridCol w:w="998"/>
        <w:gridCol w:w="938"/>
        <w:gridCol w:w="784"/>
        <w:gridCol w:w="1460"/>
        <w:gridCol w:w="844"/>
        <w:gridCol w:w="1668"/>
        <w:gridCol w:w="844"/>
        <w:gridCol w:w="1681"/>
        <w:gridCol w:w="850"/>
      </w:tblGrid>
      <w:tr w:rsidR="00814C5B">
        <w:trPr>
          <w:trHeight w:val="238"/>
        </w:trPr>
        <w:tc>
          <w:tcPr>
            <w:tcW w:w="733"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7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 исчисленная по оборотам по реализации товаров (работ, услуг), имущественных прав</w:t>
            </w:r>
          </w:p>
        </w:tc>
        <w:tc>
          <w:tcPr>
            <w:tcW w:w="3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Налоговые вычеты</w:t>
            </w:r>
          </w:p>
        </w:tc>
        <w:tc>
          <w:tcPr>
            <w:tcW w:w="61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НДС</w:t>
            </w:r>
          </w:p>
        </w:tc>
        <w:tc>
          <w:tcPr>
            <w:tcW w:w="2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Пени</w:t>
            </w:r>
          </w:p>
        </w:tc>
        <w:tc>
          <w:tcPr>
            <w:tcW w:w="73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Возмещено из бюджета</w:t>
            </w:r>
            <w:r>
              <w:br/>
              <w:t>НДС</w:t>
            </w:r>
          </w:p>
        </w:tc>
        <w:tc>
          <w:tcPr>
            <w:tcW w:w="79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Перечислено в бюджет</w:t>
            </w:r>
          </w:p>
        </w:tc>
        <w:tc>
          <w:tcPr>
            <w:tcW w:w="804" w:type="pct"/>
            <w:gridSpan w:val="2"/>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 возврату</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 уплате</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и номер документа</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и номер документа</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хозяйству</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хозяйства</w:t>
            </w:r>
          </w:p>
        </w:tc>
      </w:tr>
      <w:tr w:rsidR="00814C5B">
        <w:trPr>
          <w:trHeight w:val="238"/>
        </w:trPr>
        <w:tc>
          <w:tcPr>
            <w:tcW w:w="7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13</w:t>
            </w:r>
          </w:p>
        </w:tc>
      </w:tr>
      <w:tr w:rsidR="00814C5B">
        <w:trPr>
          <w:trHeight w:val="238"/>
        </w:trPr>
        <w:tc>
          <w:tcPr>
            <w:tcW w:w="14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01.01.20__ г.</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733"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6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«РАСЧЕТЫ С РАЗНЫМИ ДЕБИТОРАМИ И КРЕДИТОРАМИ»</w:t>
      </w:r>
    </w:p>
    <w:p w:rsidR="00814C5B" w:rsidRDefault="00814C5B">
      <w:pPr>
        <w:pStyle w:val="nonumheader"/>
      </w:pPr>
      <w:r>
        <w:t>СУБСЧЕТ «РАСЧЕТЫ ПО ИСЧИСЛЕННОМУ И ПЕРЕЧИСЛЕННОМУ В БЮДЖЕТ ПОДОХОДНОМУ НАЛОГУ С ФИЗИЧЕСКИХ ЛИЦ»</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51"/>
        <w:gridCol w:w="2798"/>
        <w:gridCol w:w="2222"/>
        <w:gridCol w:w="2260"/>
        <w:gridCol w:w="2260"/>
        <w:gridCol w:w="2181"/>
        <w:gridCol w:w="2166"/>
      </w:tblGrid>
      <w:tr w:rsidR="00814C5B">
        <w:trPr>
          <w:trHeight w:val="238"/>
        </w:trPr>
        <w:tc>
          <w:tcPr>
            <w:tcW w:w="588"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8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начисленного подоходного налога с физических лиц</w:t>
            </w:r>
          </w:p>
        </w:tc>
        <w:tc>
          <w:tcPr>
            <w:tcW w:w="7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Пени</w:t>
            </w:r>
          </w:p>
        </w:tc>
        <w:tc>
          <w:tcPr>
            <w:tcW w:w="1436" w:type="pct"/>
            <w:gridSpan w:val="2"/>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Перечислено в бюджет</w:t>
            </w:r>
          </w:p>
        </w:tc>
        <w:tc>
          <w:tcPr>
            <w:tcW w:w="1381" w:type="pct"/>
            <w:gridSpan w:val="2"/>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6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хозяйству</w:t>
            </w:r>
          </w:p>
        </w:tc>
        <w:tc>
          <w:tcPr>
            <w:tcW w:w="68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хозяйства</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и номер документа</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5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6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r>
      <w:tr w:rsidR="00814C5B">
        <w:trPr>
          <w:trHeight w:val="238"/>
        </w:trPr>
        <w:tc>
          <w:tcPr>
            <w:tcW w:w="147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01.01.20___ г.</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88"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588"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8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88"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newncpi"/>
      </w:pPr>
      <w:r>
        <w:t>Карточка лицевого счета __________________________________________________________________ за ____ год</w:t>
      </w:r>
    </w:p>
    <w:p w:rsidR="00814C5B" w:rsidRDefault="00814C5B">
      <w:pPr>
        <w:pStyle w:val="undline"/>
        <w:ind w:left="4111"/>
      </w:pPr>
      <w:r>
        <w:t>(фамилия, собственное имя, отчество (если таковое имеется) работника)</w:t>
      </w:r>
    </w:p>
    <w:p w:rsidR="00814C5B" w:rsidRDefault="00814C5B">
      <w:pPr>
        <w:pStyle w:val="newncpi0"/>
      </w:pPr>
      <w:r>
        <w:t>_________________________________________________________________________________________________________________________________</w:t>
      </w:r>
    </w:p>
    <w:p w:rsidR="00814C5B" w:rsidRDefault="00814C5B">
      <w:pPr>
        <w:pStyle w:val="undline"/>
        <w:jc w:val="center"/>
      </w:pPr>
      <w:r>
        <w:t>(документы, подтверждающие право на вычеты)</w:t>
      </w:r>
    </w:p>
    <w:p w:rsidR="00814C5B" w:rsidRDefault="00814C5B">
      <w:pPr>
        <w:pStyle w:val="newncpi0"/>
      </w:pPr>
      <w:r>
        <w:t>_________________________________________________________________________________________________________________________________</w:t>
      </w:r>
    </w:p>
    <w:p w:rsidR="00814C5B" w:rsidRDefault="00814C5B">
      <w:pPr>
        <w:pStyle w:val="undline"/>
        <w:jc w:val="center"/>
      </w:pPr>
      <w:r>
        <w:lastRenderedPageBreak/>
        <w:t>(дата и номер договора, условия договора)</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1146"/>
        <w:gridCol w:w="419"/>
        <w:gridCol w:w="419"/>
        <w:gridCol w:w="630"/>
        <w:gridCol w:w="1794"/>
        <w:gridCol w:w="1095"/>
        <w:gridCol w:w="1026"/>
        <w:gridCol w:w="1388"/>
        <w:gridCol w:w="1643"/>
        <w:gridCol w:w="1297"/>
        <w:gridCol w:w="1152"/>
        <w:gridCol w:w="1152"/>
        <w:gridCol w:w="1155"/>
        <w:gridCol w:w="853"/>
      </w:tblGrid>
      <w:tr w:rsidR="00814C5B">
        <w:trPr>
          <w:trHeight w:val="238"/>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83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Начислено</w:t>
            </w:r>
          </w:p>
        </w:tc>
        <w:tc>
          <w:tcPr>
            <w:tcW w:w="57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Доходы, освобождаемые от подоходного налога</w:t>
            </w:r>
          </w:p>
        </w:tc>
        <w:tc>
          <w:tcPr>
            <w:tcW w:w="1637"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Налоговые вычеты за месяц</w:t>
            </w:r>
          </w:p>
        </w:tc>
        <w:tc>
          <w:tcPr>
            <w:tcW w:w="4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Налоговая база</w:t>
            </w:r>
            <w:r>
              <w:br/>
              <w:t>(гр. 5 – гр. 6 –</w:t>
            </w:r>
            <w:r>
              <w:br/>
              <w:t>– гр. 7 – гр. 8 –</w:t>
            </w:r>
            <w:r>
              <w:br/>
              <w:t>– гр. 9 – гр. 10)</w:t>
            </w:r>
          </w:p>
        </w:tc>
        <w:tc>
          <w:tcPr>
            <w:tcW w:w="109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Удержано</w:t>
            </w:r>
          </w:p>
        </w:tc>
        <w:tc>
          <w:tcPr>
            <w:tcW w:w="272" w:type="pct"/>
            <w:vMerge w:val="restar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К выплате за месяц</w:t>
            </w:r>
            <w:r>
              <w:br/>
              <w:t>(гр. 5 –</w:t>
            </w:r>
            <w:r>
              <w:br/>
              <w:t>– гр. 14)</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заработная плата за месяц</w:t>
            </w:r>
          </w:p>
        </w:tc>
        <w:tc>
          <w:tcPr>
            <w:tcW w:w="2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иные выплаты</w:t>
            </w:r>
          </w:p>
        </w:tc>
        <w:tc>
          <w:tcPr>
            <w:tcW w:w="2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 за месяц</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стандартные</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социальные</w:t>
            </w:r>
          </w:p>
        </w:tc>
        <w:tc>
          <w:tcPr>
            <w:tcW w:w="4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имущественные</w:t>
            </w:r>
          </w:p>
        </w:tc>
        <w:tc>
          <w:tcPr>
            <w:tcW w:w="5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профессиональные</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подоходный налог</w:t>
            </w:r>
          </w:p>
        </w:tc>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другие удержания за месяц</w:t>
            </w:r>
          </w:p>
        </w:tc>
        <w:tc>
          <w:tcPr>
            <w:tcW w:w="3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 удержано за месяц</w:t>
            </w:r>
            <w:r>
              <w:br/>
              <w:t>(гр. 12 +</w:t>
            </w:r>
            <w:r>
              <w:br/>
              <w:t>+ гр. 13)</w:t>
            </w:r>
          </w:p>
        </w:tc>
        <w:tc>
          <w:tcPr>
            <w:tcW w:w="0" w:type="auto"/>
            <w:vMerge/>
            <w:tcBorders>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13</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14</w:t>
            </w:r>
          </w:p>
        </w:tc>
        <w:tc>
          <w:tcPr>
            <w:tcW w:w="2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15</w:t>
            </w:r>
          </w:p>
        </w:tc>
      </w:tr>
      <w:tr w:rsidR="00814C5B">
        <w:trPr>
          <w:trHeight w:val="238"/>
        </w:trPr>
        <w:tc>
          <w:tcPr>
            <w:tcW w:w="181"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3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0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7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4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2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2"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«РАСЧЕТЫ С РАЗНЫМИ ДЕБИТОРАМИ И КРЕДИТОРАМИ»</w:t>
      </w:r>
    </w:p>
    <w:p w:rsidR="00814C5B" w:rsidRDefault="00814C5B">
      <w:pPr>
        <w:pStyle w:val="nonumheader"/>
      </w:pPr>
      <w:r>
        <w:t>СУБСЧЕТ «РАСЧЕТЫ ПО ПЛАТЕЖАМ В БЮДЖЕТ ГОСУДАРСТВЕННОГО ВНЕБЮДЖЕТНОГО ФОНДА СОЦИАЛЬНОЙ ЗАЩИТЫ НАСЕЛЕНИЯ РЕСПУБЛИКИ БЕЛАРУСЬ»</w:t>
      </w:r>
    </w:p>
    <w:p w:rsidR="00814C5B" w:rsidRDefault="00814C5B">
      <w:pPr>
        <w:pStyle w:val="newncpi"/>
      </w:pPr>
      <w:r>
        <w:t>Таблица 1. Расчеты по обязательным страховым взносам</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2265"/>
        <w:gridCol w:w="1989"/>
        <w:gridCol w:w="711"/>
        <w:gridCol w:w="1420"/>
        <w:gridCol w:w="853"/>
        <w:gridCol w:w="1420"/>
        <w:gridCol w:w="1278"/>
        <w:gridCol w:w="1561"/>
        <w:gridCol w:w="1136"/>
        <w:gridCol w:w="567"/>
        <w:gridCol w:w="995"/>
        <w:gridCol w:w="976"/>
      </w:tblGrid>
      <w:tr w:rsidR="00814C5B">
        <w:trPr>
          <w:trHeight w:val="238"/>
        </w:trPr>
        <w:tc>
          <w:tcPr>
            <w:tcW w:w="180"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7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выплат в денежном и (или) натуральном выражении, начисленных в пользу работника</w:t>
            </w:r>
          </w:p>
        </w:tc>
        <w:tc>
          <w:tcPr>
            <w:tcW w:w="6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выплат, на которые начисляются обязательные страховые взносы</w:t>
            </w:r>
          </w:p>
        </w:tc>
        <w:tc>
          <w:tcPr>
            <w:tcW w:w="67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начисленных обязательных страховых взносов</w:t>
            </w:r>
          </w:p>
        </w:tc>
        <w:tc>
          <w:tcPr>
            <w:tcW w:w="2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Иные платежи</w:t>
            </w:r>
          </w:p>
        </w:tc>
        <w:tc>
          <w:tcPr>
            <w:tcW w:w="4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Перечислено из бюджета фонда плательщику</w:t>
            </w:r>
          </w:p>
        </w:tc>
        <w:tc>
          <w:tcPr>
            <w:tcW w:w="4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начисленных пособий</w:t>
            </w:r>
          </w:p>
        </w:tc>
        <w:tc>
          <w:tcPr>
            <w:tcW w:w="4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Подлежит уплате за месяц</w:t>
            </w:r>
            <w:r>
              <w:br/>
              <w:t>(гр. 4 + гр. 6 +</w:t>
            </w:r>
            <w:r>
              <w:br/>
              <w:t>+ гр. 7 – гр. 8)</w:t>
            </w:r>
          </w:p>
        </w:tc>
        <w:tc>
          <w:tcPr>
            <w:tcW w:w="54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Перечислено в бюджет фонда</w:t>
            </w:r>
          </w:p>
        </w:tc>
        <w:tc>
          <w:tcPr>
            <w:tcW w:w="626" w:type="pct"/>
            <w:gridSpan w:val="2"/>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всего</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том числе 1 %</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и номер документа</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хозяйству</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хозяйства</w:t>
            </w:r>
          </w:p>
        </w:tc>
      </w:tr>
      <w:tr w:rsidR="00814C5B">
        <w:trPr>
          <w:trHeight w:val="238"/>
        </w:trPr>
        <w:tc>
          <w:tcPr>
            <w:tcW w:w="1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13</w:t>
            </w:r>
          </w:p>
        </w:tc>
      </w:tr>
      <w:tr w:rsidR="00814C5B">
        <w:trPr>
          <w:trHeight w:val="238"/>
        </w:trPr>
        <w:tc>
          <w:tcPr>
            <w:tcW w:w="153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01.01.20___ г.</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0"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180"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3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0"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newncpi"/>
      </w:pPr>
      <w:r>
        <w:t>Таблица 2. Расчеты по взносам на профессиональное пенсионное страхование</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2789"/>
        <w:gridCol w:w="2789"/>
        <w:gridCol w:w="1693"/>
        <w:gridCol w:w="1467"/>
        <w:gridCol w:w="1687"/>
        <w:gridCol w:w="995"/>
        <w:gridCol w:w="1533"/>
        <w:gridCol w:w="1514"/>
      </w:tblGrid>
      <w:tr w:rsidR="00814C5B">
        <w:trPr>
          <w:trHeight w:val="238"/>
        </w:trPr>
        <w:tc>
          <w:tcPr>
            <w:tcW w:w="404"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8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выплат, на которые начисляются взносы на профессиональное пенсионное страхование</w:t>
            </w:r>
          </w:p>
        </w:tc>
        <w:tc>
          <w:tcPr>
            <w:tcW w:w="8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начисленных взносов на профессиональное страхование</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Иные платежи</w:t>
            </w:r>
          </w:p>
        </w:tc>
        <w:tc>
          <w:tcPr>
            <w:tcW w:w="4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Подлежит уплате за месяц</w:t>
            </w:r>
            <w:r>
              <w:br/>
              <w:t>(гр. 3 + гр. 4)</w:t>
            </w:r>
          </w:p>
        </w:tc>
        <w:tc>
          <w:tcPr>
            <w:tcW w:w="8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Перечислено в бюджет фонда</w:t>
            </w:r>
          </w:p>
        </w:tc>
        <w:tc>
          <w:tcPr>
            <w:tcW w:w="968" w:type="pct"/>
            <w:gridSpan w:val="2"/>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и номер документа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хозяйству</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хозяйства</w:t>
            </w:r>
          </w:p>
        </w:tc>
      </w:tr>
      <w:tr w:rsidR="00814C5B">
        <w:trPr>
          <w:trHeight w:val="238"/>
        </w:trPr>
        <w:tc>
          <w:tcPr>
            <w:tcW w:w="4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r>
      <w:tr w:rsidR="00814C5B">
        <w:trPr>
          <w:trHeight w:val="238"/>
        </w:trPr>
        <w:tc>
          <w:tcPr>
            <w:tcW w:w="12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Остаток на 01.01.20___ г.</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404"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lastRenderedPageBreak/>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8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1"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newncpi0"/>
        <w:jc w:val="left"/>
      </w:pPr>
      <w:r>
        <w:t>Карточка учета начисленных обязательных страховых взносов</w:t>
      </w:r>
      <w:r>
        <w:br/>
        <w:t>в бюджет фонда и пособий из средств бюджета фонда ___________________________________________________________________________________</w:t>
      </w:r>
    </w:p>
    <w:p w:rsidR="00814C5B" w:rsidRDefault="00814C5B">
      <w:pPr>
        <w:pStyle w:val="undline"/>
        <w:ind w:left="7230"/>
      </w:pPr>
      <w:r>
        <w:t>(фамилия, собственное имя, отчество (если таковое имеется) работника)</w:t>
      </w:r>
    </w:p>
    <w:p w:rsidR="00814C5B" w:rsidRDefault="00814C5B">
      <w:pPr>
        <w:pStyle w:val="newncpi0"/>
      </w:pPr>
      <w:r>
        <w:t>_________________________________________________________________________________________________________________________________</w:t>
      </w:r>
    </w:p>
    <w:p w:rsidR="00814C5B" w:rsidRDefault="00814C5B">
      <w:pPr>
        <w:pStyle w:val="undline"/>
        <w:jc w:val="center"/>
      </w:pPr>
      <w:r>
        <w:t>(дата и номер договора, дата выплаты вознаграждения)</w:t>
      </w:r>
    </w:p>
    <w:p w:rsidR="00814C5B" w:rsidRDefault="00814C5B">
      <w:pPr>
        <w:pStyle w:val="newncpi0"/>
      </w:pPr>
      <w:r>
        <w:t>_________________________________________________________________________________________________________________________________</w:t>
      </w:r>
    </w:p>
    <w:p w:rsidR="00814C5B" w:rsidRDefault="00814C5B">
      <w:pPr>
        <w:pStyle w:val="undline"/>
        <w:jc w:val="center"/>
      </w:pPr>
      <w:r>
        <w:t>(группа и период инвалидности)</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1"/>
        <w:gridCol w:w="114"/>
        <w:gridCol w:w="113"/>
        <w:gridCol w:w="113"/>
        <w:gridCol w:w="113"/>
        <w:gridCol w:w="771"/>
        <w:gridCol w:w="1246"/>
        <w:gridCol w:w="519"/>
        <w:gridCol w:w="913"/>
        <w:gridCol w:w="1202"/>
        <w:gridCol w:w="1328"/>
        <w:gridCol w:w="1001"/>
        <w:gridCol w:w="1070"/>
        <w:gridCol w:w="1398"/>
        <w:gridCol w:w="1879"/>
        <w:gridCol w:w="988"/>
        <w:gridCol w:w="1206"/>
        <w:gridCol w:w="1193"/>
      </w:tblGrid>
      <w:tr w:rsidR="00814C5B">
        <w:trPr>
          <w:trHeight w:val="238"/>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389"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Выплаты в денежном и (или) натуральном выражении, начисленные в пользу работника</w:t>
            </w:r>
          </w:p>
        </w:tc>
        <w:tc>
          <w:tcPr>
            <w:tcW w:w="3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Выплаты, на которые начисляются обязательные страховые взносы</w:t>
            </w:r>
          </w:p>
        </w:tc>
        <w:tc>
          <w:tcPr>
            <w:tcW w:w="45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начисленных обязательных страховых взносов</w:t>
            </w:r>
          </w:p>
        </w:tc>
        <w:tc>
          <w:tcPr>
            <w:tcW w:w="3579" w:type="pct"/>
            <w:gridSpan w:val="9"/>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Начислено пособий</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2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w:t>
            </w:r>
            <w:r>
              <w:br/>
              <w:t>(гр. 2 +</w:t>
            </w:r>
            <w:r>
              <w:br/>
              <w:t>+ гр. 3 +</w:t>
            </w:r>
            <w:r>
              <w:br/>
              <w:t>+ гр. 4 +</w:t>
            </w:r>
            <w:r>
              <w:br/>
              <w:t>+ гр. 5)</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всего</w:t>
            </w:r>
          </w:p>
        </w:tc>
        <w:tc>
          <w:tcPr>
            <w:tcW w:w="2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том числе 1 %</w:t>
            </w:r>
          </w:p>
        </w:tc>
        <w:tc>
          <w:tcPr>
            <w:tcW w:w="250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3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 какой месяц</w:t>
            </w:r>
          </w:p>
        </w:tc>
        <w:tc>
          <w:tcPr>
            <w:tcW w:w="3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количество календарных дней, за которые начислены пособия, указанные в графах 10, 11 и 15</w:t>
            </w:r>
          </w:p>
        </w:tc>
        <w:tc>
          <w:tcPr>
            <w:tcW w:w="37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количество пособий, указанных в графах 12–14</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пособия по временной нетрудоспо-</w:t>
            </w:r>
            <w:r>
              <w:br/>
              <w:t>собности</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пособия по беременности и родам</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едино-</w:t>
            </w:r>
            <w:r>
              <w:br/>
              <w:t>временные пособия</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пособия по уходу за ребенком в возрасте до 3 лет</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пособия на детей старше 3 лет из отдельных категорий семей и семьям на детей в возрасте от 3 до 18 лет в период воспитания ребенка в возрасте до 3 лет</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оплата одного дополнительного свободного от работы дня в месяц матери (мачехе) или отцу (отчиму), опекуну (попечителю), воспитывающей(ему) ребенка-инвалида в возрасте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13</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15</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16</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17</w:t>
            </w:r>
          </w:p>
        </w:tc>
        <w:tc>
          <w:tcPr>
            <w:tcW w:w="3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18</w:t>
            </w:r>
          </w:p>
        </w:tc>
      </w:tr>
      <w:tr w:rsidR="00814C5B">
        <w:trPr>
          <w:trHeight w:val="238"/>
        </w:trPr>
        <w:tc>
          <w:tcPr>
            <w:tcW w:w="181"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9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9"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newncpi0"/>
      </w:pPr>
      <w:r>
        <w:t>Карточка учета начисленных взносов на профессиональное</w:t>
      </w:r>
    </w:p>
    <w:p w:rsidR="00814C5B" w:rsidRDefault="00814C5B">
      <w:pPr>
        <w:pStyle w:val="newncpi0"/>
      </w:pPr>
      <w:r>
        <w:t>пенсионное страхование в бюджет фонда ______________________________________________________________</w:t>
      </w:r>
    </w:p>
    <w:p w:rsidR="00814C5B" w:rsidRDefault="00814C5B">
      <w:pPr>
        <w:pStyle w:val="undline"/>
        <w:ind w:left="5245"/>
      </w:pPr>
      <w:r>
        <w:lastRenderedPageBreak/>
        <w:t>(фамилия, собственное имя, отчество (если таковое имеется) работника)</w:t>
      </w:r>
    </w:p>
    <w:p w:rsidR="00814C5B" w:rsidRDefault="00814C5B">
      <w:pPr>
        <w:pStyle w:val="newncpi"/>
      </w:pPr>
      <w:r>
        <w:t> </w:t>
      </w:r>
    </w:p>
    <w:p w:rsidR="00814C5B" w:rsidRDefault="00814C5B">
      <w:pPr>
        <w:pStyle w:val="newncpi0"/>
      </w:pPr>
      <w:r>
        <w:t>Тариф взносов (в процентах) _____________________________________________</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6"/>
        <w:gridCol w:w="1133"/>
        <w:gridCol w:w="1278"/>
        <w:gridCol w:w="1278"/>
        <w:gridCol w:w="1136"/>
        <w:gridCol w:w="2697"/>
        <w:gridCol w:w="3689"/>
        <w:gridCol w:w="3251"/>
      </w:tblGrid>
      <w:tr w:rsidR="00814C5B">
        <w:trPr>
          <w:trHeight w:val="238"/>
        </w:trPr>
        <w:tc>
          <w:tcPr>
            <w:tcW w:w="405"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2390"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Выплаты в денежном и (или) натуральном выражении, начисленные в пользу работника</w:t>
            </w:r>
          </w:p>
        </w:tc>
        <w:tc>
          <w:tcPr>
            <w:tcW w:w="11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 выплат, на которые начисляются взносы на профессиональное пенсионное страхование</w:t>
            </w:r>
          </w:p>
        </w:tc>
        <w:tc>
          <w:tcPr>
            <w:tcW w:w="1033" w:type="pct"/>
            <w:vMerge w:val="restar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начисленных взносов на профессиональное страхование</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w:t>
            </w:r>
            <w:r>
              <w:br/>
              <w:t>(гр. 2 + гр. 3 + гр. 4 + гр. 5)</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4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10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r>
      <w:tr w:rsidR="00814C5B">
        <w:trPr>
          <w:trHeight w:val="238"/>
        </w:trPr>
        <w:tc>
          <w:tcPr>
            <w:tcW w:w="405"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5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033"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newncpi0"/>
        <w:jc w:val="center"/>
      </w:pPr>
      <w:r>
        <w:t>Учет расходов за счет средств бюджета фонда</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71"/>
        <w:gridCol w:w="1962"/>
        <w:gridCol w:w="1369"/>
        <w:gridCol w:w="1183"/>
        <w:gridCol w:w="2200"/>
        <w:gridCol w:w="1445"/>
        <w:gridCol w:w="1143"/>
        <w:gridCol w:w="2125"/>
        <w:gridCol w:w="2619"/>
        <w:gridCol w:w="1121"/>
      </w:tblGrid>
      <w:tr w:rsidR="00814C5B">
        <w:trPr>
          <w:trHeight w:val="238"/>
        </w:trPr>
        <w:tc>
          <w:tcPr>
            <w:tcW w:w="181"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Месяц</w:t>
            </w:r>
          </w:p>
        </w:tc>
        <w:tc>
          <w:tcPr>
            <w:tcW w:w="62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Пособие по временной нетрудоспособности</w:t>
            </w:r>
          </w:p>
        </w:tc>
        <w:tc>
          <w:tcPr>
            <w:tcW w:w="4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Пособие по беременности и родам</w:t>
            </w:r>
          </w:p>
        </w:tc>
        <w:tc>
          <w:tcPr>
            <w:tcW w:w="3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Пособие в связи с рождением ребенка</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Пособие женщинам, ставшим на учет в организациях здравоохранения до 12-недельного срока беременности</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Пособие на погребение и возмещение расходов на погребение</w:t>
            </w:r>
          </w:p>
        </w:tc>
        <w:tc>
          <w:tcPr>
            <w:tcW w:w="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Пособие по уходу за ребенком в возрасте до 3 лет</w:t>
            </w:r>
          </w:p>
        </w:tc>
        <w:tc>
          <w:tcPr>
            <w:tcW w:w="6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Пособия на детей старше 3 лет из отдельных категорий семей и семьям на детей в возрасте от 3 до 18 лет в период воспитания ребенка в возрасте до 3 лет</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Оплата одного дополнительного свободного от работы дня в месяц матери (мачехе) или отцу (отчиму), опекуну (попечителю), воспитывающей(ему) ребенка-инвалида в возрасте до 18 лет</w:t>
            </w:r>
          </w:p>
        </w:tc>
        <w:tc>
          <w:tcPr>
            <w:tcW w:w="356" w:type="pc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Всего</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r>
      <w:tr w:rsidR="00814C5B">
        <w:trPr>
          <w:trHeight w:val="238"/>
        </w:trPr>
        <w:tc>
          <w:tcPr>
            <w:tcW w:w="1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3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r>
      <w:tr w:rsidR="00814C5B">
        <w:trPr>
          <w:trHeight w:val="238"/>
        </w:trPr>
        <w:tc>
          <w:tcPr>
            <w:tcW w:w="181"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3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7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6"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ewncpi"/>
      </w:pPr>
      <w:r>
        <w:t> </w:t>
      </w:r>
    </w:p>
    <w:p w:rsidR="00814C5B" w:rsidRDefault="00814C5B">
      <w:pPr>
        <w:pStyle w:val="nonumheader"/>
      </w:pPr>
      <w:r>
        <w:t>СЧЕТ «РАСЧЕТЫ С РАЗНЫМИ ДЕБИТОРАМИ И КРЕДИТОРАМИ»</w:t>
      </w:r>
    </w:p>
    <w:p w:rsidR="00814C5B" w:rsidRDefault="00814C5B">
      <w:pPr>
        <w:pStyle w:val="nonumheader"/>
      </w:pPr>
      <w:r>
        <w:t>СУБСЧЕТ «РАСЧЕТЫ С ПРОЧИМИ ДЕБИТОРАМИ И КРЕДИТОРАМИ»</w:t>
      </w:r>
    </w:p>
    <w:p w:rsidR="00814C5B" w:rsidRDefault="00814C5B">
      <w:pPr>
        <w:pStyle w:val="newncpi0"/>
        <w:jc w:val="right"/>
      </w:pPr>
      <w:r>
        <w:t>____________________________________________________</w:t>
      </w:r>
    </w:p>
    <w:p w:rsidR="00814C5B" w:rsidRDefault="00814C5B">
      <w:pPr>
        <w:pStyle w:val="undline"/>
        <w:ind w:left="11340"/>
      </w:pPr>
      <w:r>
        <w:t>(наименование контрагента)</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87"/>
        <w:gridCol w:w="2726"/>
        <w:gridCol w:w="2487"/>
        <w:gridCol w:w="5404"/>
        <w:gridCol w:w="2587"/>
        <w:gridCol w:w="1247"/>
      </w:tblGrid>
      <w:tr w:rsidR="00814C5B">
        <w:trPr>
          <w:trHeight w:val="238"/>
        </w:trPr>
        <w:tc>
          <w:tcPr>
            <w:tcW w:w="409"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8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xml:space="preserve">Содержание записи, номер и </w:t>
            </w:r>
            <w:r>
              <w:lastRenderedPageBreak/>
              <w:t>дата документа</w:t>
            </w:r>
          </w:p>
        </w:tc>
        <w:tc>
          <w:tcPr>
            <w:tcW w:w="7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 xml:space="preserve">Оплачено крестьянским </w:t>
            </w:r>
            <w:r>
              <w:lastRenderedPageBreak/>
              <w:t>(фермерским) хозяйством, реализовано</w:t>
            </w:r>
          </w:p>
        </w:tc>
        <w:tc>
          <w:tcPr>
            <w:tcW w:w="17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 xml:space="preserve">Получено (выполнено, начислено) крестьянским </w:t>
            </w:r>
            <w:r>
              <w:lastRenderedPageBreak/>
              <w:t>(фермерским) хозяйством, оплачено крестьянскому (фермерскому) хозяйству</w:t>
            </w:r>
          </w:p>
        </w:tc>
        <w:tc>
          <w:tcPr>
            <w:tcW w:w="1219" w:type="pct"/>
            <w:gridSpan w:val="2"/>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Задолженность</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крестьянскому (фермерскому) хозяйству</w:t>
            </w:r>
          </w:p>
        </w:tc>
        <w:tc>
          <w:tcPr>
            <w:tcW w:w="3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крестьянского (фермерского) хозяйства</w:t>
            </w:r>
          </w:p>
        </w:tc>
      </w:tr>
      <w:tr w:rsidR="00814C5B">
        <w:trPr>
          <w:trHeight w:val="238"/>
        </w:trPr>
        <w:tc>
          <w:tcPr>
            <w:tcW w:w="4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1</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1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3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r>
      <w:tr w:rsidR="00814C5B">
        <w:trPr>
          <w:trHeight w:val="238"/>
        </w:trPr>
        <w:tc>
          <w:tcPr>
            <w:tcW w:w="409"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7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1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97"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«РАСЧЕТЫ С ПЕРСОНАЛОМ ПО ОПЛАТЕ ТРУДА»</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1"/>
        <w:gridCol w:w="1065"/>
        <w:gridCol w:w="1027"/>
        <w:gridCol w:w="987"/>
        <w:gridCol w:w="283"/>
        <w:gridCol w:w="283"/>
        <w:gridCol w:w="282"/>
        <w:gridCol w:w="282"/>
        <w:gridCol w:w="663"/>
        <w:gridCol w:w="1070"/>
        <w:gridCol w:w="1170"/>
        <w:gridCol w:w="212"/>
        <w:gridCol w:w="212"/>
        <w:gridCol w:w="212"/>
        <w:gridCol w:w="763"/>
        <w:gridCol w:w="1259"/>
        <w:gridCol w:w="1011"/>
        <w:gridCol w:w="1027"/>
        <w:gridCol w:w="987"/>
        <w:gridCol w:w="1170"/>
        <w:gridCol w:w="1182"/>
      </w:tblGrid>
      <w:tr w:rsidR="00814C5B">
        <w:trPr>
          <w:trHeight w:val="238"/>
        </w:trPr>
        <w:tc>
          <w:tcPr>
            <w:tcW w:w="187"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3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Фамилия, собственное имя, отчество (если таковое имеется) работника</w:t>
            </w:r>
          </w:p>
        </w:tc>
        <w:tc>
          <w:tcPr>
            <w:tcW w:w="64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c>
          <w:tcPr>
            <w:tcW w:w="35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Выплаты в денежном и (или) натуральном выражении, начисленные в пользу работника</w:t>
            </w:r>
          </w:p>
        </w:tc>
        <w:tc>
          <w:tcPr>
            <w:tcW w:w="2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 (сумма граф 5–8)</w:t>
            </w:r>
          </w:p>
        </w:tc>
        <w:tc>
          <w:tcPr>
            <w:tcW w:w="914" w:type="pct"/>
            <w:gridSpan w:val="5"/>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Удержано</w:t>
            </w:r>
          </w:p>
        </w:tc>
        <w:tc>
          <w:tcPr>
            <w:tcW w:w="2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Итого (сумма граф 10–14)</w:t>
            </w:r>
          </w:p>
        </w:tc>
        <w:tc>
          <w:tcPr>
            <w:tcW w:w="7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Выплачено</w:t>
            </w:r>
          </w:p>
        </w:tc>
        <w:tc>
          <w:tcPr>
            <w:tcW w:w="64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Задолженность</w:t>
            </w:r>
          </w:p>
        </w:tc>
        <w:tc>
          <w:tcPr>
            <w:tcW w:w="3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Выплаты, на которые начисляются обязательные страховые взносы</w:t>
            </w:r>
          </w:p>
        </w:tc>
        <w:tc>
          <w:tcPr>
            <w:tcW w:w="376" w:type="pct"/>
            <w:vMerge w:val="restar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Сумма начисленных обязательных страховых взносов</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 работником</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 хозяйством</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подоходный налог</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обязательные страховые взносы с работника (1 %)</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безналичными</w:t>
            </w:r>
            <w:r>
              <w:br/>
              <w:t xml:space="preserve">денежными средствами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наличными денежными средствами</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 работником</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 хозяйством</w:t>
            </w: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tcBorders>
            <w:vAlign w:val="center"/>
            <w:hideMark/>
          </w:tcPr>
          <w:p w:rsidR="00814C5B" w:rsidRDefault="00814C5B">
            <w:pPr>
              <w:rPr>
                <w:rFonts w:eastAsiaTheme="minorEastAsia"/>
                <w:sz w:val="20"/>
                <w:szCs w:val="20"/>
              </w:rPr>
            </w:pPr>
          </w:p>
        </w:tc>
      </w:tr>
      <w:tr w:rsidR="00814C5B">
        <w:trPr>
          <w:trHeight w:val="238"/>
        </w:trPr>
        <w:tc>
          <w:tcPr>
            <w:tcW w:w="1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12</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13</w:t>
            </w:r>
          </w:p>
        </w:tc>
        <w:tc>
          <w:tcPr>
            <w:tcW w:w="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14</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15</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16</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17</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18</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19</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20</w:t>
            </w:r>
          </w:p>
        </w:tc>
        <w:tc>
          <w:tcPr>
            <w:tcW w:w="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21</w:t>
            </w:r>
          </w:p>
        </w:tc>
      </w:tr>
      <w:tr w:rsidR="00814C5B">
        <w:trPr>
          <w:trHeight w:val="238"/>
        </w:trPr>
        <w:tc>
          <w:tcPr>
            <w:tcW w:w="187"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76"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«РАСЧЕТЫ ПО КРЕДИТАМ И ЗАЙМАМ»</w:t>
      </w:r>
    </w:p>
    <w:p w:rsidR="00814C5B" w:rsidRDefault="00814C5B">
      <w:pPr>
        <w:pStyle w:val="newncpi0"/>
        <w:jc w:val="right"/>
      </w:pPr>
      <w:r>
        <w:t>_______________________________________</w:t>
      </w:r>
    </w:p>
    <w:p w:rsidR="00814C5B" w:rsidRDefault="00814C5B">
      <w:pPr>
        <w:pStyle w:val="undline"/>
        <w:ind w:right="1125"/>
        <w:jc w:val="right"/>
      </w:pPr>
      <w:r>
        <w:t>(долгосрочные, краткосрочные)</w:t>
      </w:r>
    </w:p>
    <w:p w:rsidR="00814C5B" w:rsidRDefault="00814C5B">
      <w:pPr>
        <w:pStyle w:val="newncpi"/>
      </w:pPr>
      <w:r>
        <w:t> </w:t>
      </w:r>
    </w:p>
    <w:p w:rsidR="00814C5B" w:rsidRDefault="00814C5B">
      <w:pPr>
        <w:pStyle w:val="edizmeren"/>
      </w:pPr>
      <w:r>
        <w:t>(руб. коп.)</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06"/>
        <w:gridCol w:w="5166"/>
        <w:gridCol w:w="2957"/>
        <w:gridCol w:w="3063"/>
        <w:gridCol w:w="2946"/>
      </w:tblGrid>
      <w:tr w:rsidR="00814C5B">
        <w:trPr>
          <w:trHeight w:val="238"/>
        </w:trPr>
        <w:tc>
          <w:tcPr>
            <w:tcW w:w="510" w:type="pc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записи</w:t>
            </w:r>
          </w:p>
        </w:tc>
        <w:tc>
          <w:tcPr>
            <w:tcW w:w="16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w:t>
            </w:r>
          </w:p>
        </w:tc>
        <w:tc>
          <w:tcPr>
            <w:tcW w:w="9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Получено</w:t>
            </w:r>
          </w:p>
        </w:tc>
        <w:tc>
          <w:tcPr>
            <w:tcW w:w="9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Возвращено</w:t>
            </w:r>
          </w:p>
        </w:tc>
        <w:tc>
          <w:tcPr>
            <w:tcW w:w="936" w:type="pc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Остаток</w:t>
            </w:r>
          </w:p>
        </w:tc>
      </w:tr>
      <w:tr w:rsidR="00814C5B">
        <w:trPr>
          <w:trHeight w:val="238"/>
        </w:trPr>
        <w:tc>
          <w:tcPr>
            <w:tcW w:w="5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1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9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9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r>
      <w:tr w:rsidR="00814C5B">
        <w:trPr>
          <w:trHeight w:val="238"/>
        </w:trPr>
        <w:tc>
          <w:tcPr>
            <w:tcW w:w="510"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64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3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7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36"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«ДОХОДЫ»</w:t>
      </w:r>
    </w:p>
    <w:p w:rsidR="00814C5B" w:rsidRDefault="00814C5B">
      <w:pPr>
        <w:pStyle w:val="edizmeren"/>
      </w:pPr>
      <w:r>
        <w:t>(руб. коп.)</w:t>
      </w:r>
    </w:p>
    <w:tbl>
      <w:tblPr>
        <w:tblW w:w="5000" w:type="pct"/>
        <w:tblCellMar>
          <w:left w:w="0" w:type="dxa"/>
          <w:right w:w="0" w:type="dxa"/>
        </w:tblCellMar>
        <w:tblLook w:val="04A0" w:firstRow="1" w:lastRow="0" w:firstColumn="1" w:lastColumn="0" w:noHBand="0" w:noVBand="1"/>
      </w:tblPr>
      <w:tblGrid>
        <w:gridCol w:w="591"/>
        <w:gridCol w:w="1214"/>
        <w:gridCol w:w="1146"/>
        <w:gridCol w:w="1102"/>
        <w:gridCol w:w="551"/>
        <w:gridCol w:w="488"/>
        <w:gridCol w:w="1218"/>
        <w:gridCol w:w="2043"/>
        <w:gridCol w:w="1036"/>
        <w:gridCol w:w="1275"/>
        <w:gridCol w:w="548"/>
        <w:gridCol w:w="1284"/>
        <w:gridCol w:w="545"/>
        <w:gridCol w:w="604"/>
        <w:gridCol w:w="560"/>
        <w:gridCol w:w="1533"/>
      </w:tblGrid>
      <w:tr w:rsidR="00814C5B">
        <w:trPr>
          <w:trHeight w:val="238"/>
        </w:trPr>
        <w:tc>
          <w:tcPr>
            <w:tcW w:w="1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lastRenderedPageBreak/>
              <w:t>№</w:t>
            </w:r>
            <w:r>
              <w:br/>
              <w:t>записи</w:t>
            </w: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 документа</w:t>
            </w:r>
          </w:p>
        </w:tc>
        <w:tc>
          <w:tcPr>
            <w:tcW w:w="3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Кол-во продукции, кг</w:t>
            </w:r>
          </w:p>
        </w:tc>
        <w:tc>
          <w:tcPr>
            <w:tcW w:w="3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Доход, всего</w:t>
            </w:r>
          </w:p>
        </w:tc>
        <w:tc>
          <w:tcPr>
            <w:tcW w:w="3382"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Из него</w:t>
            </w:r>
          </w:p>
        </w:tc>
      </w:tr>
      <w:tr w:rsidR="00814C5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1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т.ч. НДС</w:t>
            </w:r>
          </w:p>
        </w:tc>
        <w:tc>
          <w:tcPr>
            <w:tcW w:w="10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от реализации произведенной и (или) переработанной продукции растениеводства (за исключением цветоводства, выращивания декоративных растений), животноводства, рыбоводства</w:t>
            </w:r>
          </w:p>
        </w:tc>
        <w:tc>
          <w:tcPr>
            <w:tcW w:w="7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от оказания услуг сельскохозяйственного характера</w:t>
            </w:r>
          </w:p>
        </w:tc>
        <w:tc>
          <w:tcPr>
            <w:tcW w:w="5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от реализации прочей продукции, товаров, работ, услуг</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прочие доходы</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доходы, связанные с государственной поддержкой</w:t>
            </w:r>
          </w:p>
        </w:tc>
      </w:tr>
      <w:tr w:rsidR="00814C5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т.ч. НДС</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т.ч. НДС</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т.ч. НДС</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т.ч. НДС</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сумма</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т.ч. НДС</w:t>
            </w:r>
          </w:p>
        </w:tc>
      </w:tr>
      <w:tr w:rsidR="00814C5B">
        <w:trPr>
          <w:trHeight w:val="238"/>
        </w:trPr>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А</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Б</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2а</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3а</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4а</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5а</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6а</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7а</w:t>
            </w:r>
          </w:p>
        </w:tc>
      </w:tr>
      <w:tr w:rsidR="00814C5B">
        <w:trPr>
          <w:trHeight w:val="238"/>
        </w:trPr>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18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0"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4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9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188" w:type="pct"/>
            <w:tcMar>
              <w:top w:w="0" w:type="dxa"/>
              <w:left w:w="6" w:type="dxa"/>
              <w:bottom w:w="0" w:type="dxa"/>
              <w:right w:w="6" w:type="dxa"/>
            </w:tcMar>
            <w:hideMark/>
          </w:tcPr>
          <w:p w:rsidR="00814C5B" w:rsidRDefault="00814C5B">
            <w:pPr>
              <w:pStyle w:val="table10"/>
            </w:pPr>
            <w:r>
              <w:t> </w:t>
            </w:r>
          </w:p>
        </w:tc>
        <w:tc>
          <w:tcPr>
            <w:tcW w:w="386" w:type="pct"/>
            <w:tcMar>
              <w:top w:w="0" w:type="dxa"/>
              <w:left w:w="6" w:type="dxa"/>
              <w:bottom w:w="0" w:type="dxa"/>
              <w:right w:w="6" w:type="dxa"/>
            </w:tcMar>
            <w:hideMark/>
          </w:tcPr>
          <w:p w:rsidR="00814C5B" w:rsidRDefault="00814C5B">
            <w:pPr>
              <w:pStyle w:val="table10"/>
            </w:pPr>
            <w:r>
              <w:t> </w:t>
            </w:r>
          </w:p>
        </w:tc>
        <w:tc>
          <w:tcPr>
            <w:tcW w:w="364" w:type="pct"/>
            <w:tcMar>
              <w:top w:w="0" w:type="dxa"/>
              <w:left w:w="6" w:type="dxa"/>
              <w:bottom w:w="0" w:type="dxa"/>
              <w:right w:w="6" w:type="dxa"/>
            </w:tcMar>
            <w:hideMark/>
          </w:tcPr>
          <w:p w:rsidR="00814C5B" w:rsidRDefault="00814C5B">
            <w:pPr>
              <w:pStyle w:val="table10"/>
            </w:pPr>
            <w:r>
              <w:t> </w:t>
            </w:r>
          </w:p>
        </w:tc>
        <w:tc>
          <w:tcPr>
            <w:tcW w:w="350" w:type="pct"/>
            <w:tcMar>
              <w:top w:w="0" w:type="dxa"/>
              <w:left w:w="6" w:type="dxa"/>
              <w:bottom w:w="0" w:type="dxa"/>
              <w:right w:w="6" w:type="dxa"/>
            </w:tcMar>
            <w:hideMark/>
          </w:tcPr>
          <w:p w:rsidR="00814C5B" w:rsidRDefault="00814C5B">
            <w:pPr>
              <w:pStyle w:val="table10"/>
            </w:pPr>
            <w:r>
              <w:t> </w:t>
            </w:r>
          </w:p>
        </w:tc>
        <w:tc>
          <w:tcPr>
            <w:tcW w:w="175" w:type="pct"/>
            <w:tcMar>
              <w:top w:w="0" w:type="dxa"/>
              <w:left w:w="6" w:type="dxa"/>
              <w:bottom w:w="0" w:type="dxa"/>
              <w:right w:w="6" w:type="dxa"/>
            </w:tcMar>
            <w:hideMark/>
          </w:tcPr>
          <w:p w:rsidR="00814C5B" w:rsidRDefault="00814C5B">
            <w:pPr>
              <w:pStyle w:val="table10"/>
            </w:pPr>
            <w:r>
              <w:t> </w:t>
            </w:r>
          </w:p>
        </w:tc>
        <w:tc>
          <w:tcPr>
            <w:tcW w:w="155" w:type="pct"/>
            <w:tcMar>
              <w:top w:w="0" w:type="dxa"/>
              <w:left w:w="6" w:type="dxa"/>
              <w:bottom w:w="0" w:type="dxa"/>
              <w:right w:w="6" w:type="dxa"/>
            </w:tcMar>
            <w:hideMark/>
          </w:tcPr>
          <w:p w:rsidR="00814C5B" w:rsidRDefault="00814C5B">
            <w:pPr>
              <w:pStyle w:val="table10"/>
            </w:pPr>
            <w:r>
              <w:t> </w:t>
            </w:r>
          </w:p>
        </w:tc>
        <w:tc>
          <w:tcPr>
            <w:tcW w:w="387" w:type="pct"/>
            <w:tcMar>
              <w:top w:w="0" w:type="dxa"/>
              <w:left w:w="6" w:type="dxa"/>
              <w:bottom w:w="0" w:type="dxa"/>
              <w:right w:w="6" w:type="dxa"/>
            </w:tcMar>
            <w:hideMark/>
          </w:tcPr>
          <w:p w:rsidR="00814C5B" w:rsidRDefault="00814C5B">
            <w:pPr>
              <w:pStyle w:val="table10"/>
            </w:pPr>
            <w:r>
              <w:t> </w:t>
            </w:r>
          </w:p>
        </w:tc>
        <w:tc>
          <w:tcPr>
            <w:tcW w:w="649" w:type="pct"/>
            <w:tcMar>
              <w:top w:w="0" w:type="dxa"/>
              <w:left w:w="6" w:type="dxa"/>
              <w:bottom w:w="0" w:type="dxa"/>
              <w:right w:w="6" w:type="dxa"/>
            </w:tcMar>
            <w:hideMark/>
          </w:tcPr>
          <w:p w:rsidR="00814C5B" w:rsidRDefault="00814C5B">
            <w:pPr>
              <w:pStyle w:val="table10"/>
            </w:pPr>
            <w:r>
              <w:t> </w:t>
            </w:r>
          </w:p>
        </w:tc>
        <w:tc>
          <w:tcPr>
            <w:tcW w:w="329" w:type="pct"/>
            <w:tcMar>
              <w:top w:w="0" w:type="dxa"/>
              <w:left w:w="6" w:type="dxa"/>
              <w:bottom w:w="0" w:type="dxa"/>
              <w:right w:w="6" w:type="dxa"/>
            </w:tcMar>
            <w:hideMark/>
          </w:tcPr>
          <w:p w:rsidR="00814C5B" w:rsidRDefault="00814C5B">
            <w:pPr>
              <w:pStyle w:val="table10"/>
            </w:pPr>
            <w:r>
              <w:t> </w:t>
            </w:r>
          </w:p>
        </w:tc>
        <w:tc>
          <w:tcPr>
            <w:tcW w:w="405" w:type="pct"/>
            <w:tcMar>
              <w:top w:w="0" w:type="dxa"/>
              <w:left w:w="6" w:type="dxa"/>
              <w:bottom w:w="0" w:type="dxa"/>
              <w:right w:w="6" w:type="dxa"/>
            </w:tcMar>
            <w:hideMark/>
          </w:tcPr>
          <w:p w:rsidR="00814C5B" w:rsidRDefault="00814C5B">
            <w:pPr>
              <w:pStyle w:val="table10"/>
            </w:pPr>
            <w:r>
              <w:t> </w:t>
            </w:r>
          </w:p>
        </w:tc>
        <w:tc>
          <w:tcPr>
            <w:tcW w:w="174" w:type="pct"/>
            <w:tcMar>
              <w:top w:w="0" w:type="dxa"/>
              <w:left w:w="6" w:type="dxa"/>
              <w:bottom w:w="0" w:type="dxa"/>
              <w:right w:w="6" w:type="dxa"/>
            </w:tcMar>
            <w:hideMark/>
          </w:tcPr>
          <w:p w:rsidR="00814C5B" w:rsidRDefault="00814C5B">
            <w:pPr>
              <w:pStyle w:val="table10"/>
            </w:pPr>
            <w:r>
              <w:t> </w:t>
            </w:r>
          </w:p>
        </w:tc>
        <w:tc>
          <w:tcPr>
            <w:tcW w:w="408" w:type="pct"/>
            <w:tcMar>
              <w:top w:w="0" w:type="dxa"/>
              <w:left w:w="6" w:type="dxa"/>
              <w:bottom w:w="0" w:type="dxa"/>
              <w:right w:w="6" w:type="dxa"/>
            </w:tcMar>
            <w:hideMark/>
          </w:tcPr>
          <w:p w:rsidR="00814C5B" w:rsidRDefault="00814C5B">
            <w:pPr>
              <w:pStyle w:val="table10"/>
            </w:pPr>
            <w:r>
              <w:t> </w:t>
            </w:r>
          </w:p>
        </w:tc>
        <w:tc>
          <w:tcPr>
            <w:tcW w:w="173" w:type="pct"/>
            <w:tcMar>
              <w:top w:w="0" w:type="dxa"/>
              <w:left w:w="6" w:type="dxa"/>
              <w:bottom w:w="0" w:type="dxa"/>
              <w:right w:w="6" w:type="dxa"/>
            </w:tcMar>
            <w:hideMark/>
          </w:tcPr>
          <w:p w:rsidR="00814C5B" w:rsidRDefault="00814C5B">
            <w:pPr>
              <w:pStyle w:val="table10"/>
            </w:pPr>
            <w:r>
              <w:t> </w:t>
            </w:r>
          </w:p>
        </w:tc>
        <w:tc>
          <w:tcPr>
            <w:tcW w:w="192" w:type="pct"/>
            <w:tcMar>
              <w:top w:w="0" w:type="dxa"/>
              <w:left w:w="6" w:type="dxa"/>
              <w:bottom w:w="0" w:type="dxa"/>
              <w:right w:w="6" w:type="dxa"/>
            </w:tcMar>
            <w:hideMark/>
          </w:tcPr>
          <w:p w:rsidR="00814C5B" w:rsidRDefault="00814C5B">
            <w:pPr>
              <w:pStyle w:val="table10"/>
            </w:pPr>
            <w:r>
              <w:t> </w:t>
            </w:r>
          </w:p>
        </w:tc>
        <w:tc>
          <w:tcPr>
            <w:tcW w:w="178" w:type="pct"/>
            <w:tcMar>
              <w:top w:w="0" w:type="dxa"/>
              <w:left w:w="6" w:type="dxa"/>
              <w:bottom w:w="0" w:type="dxa"/>
              <w:right w:w="6" w:type="dxa"/>
            </w:tcMar>
            <w:hideMark/>
          </w:tcPr>
          <w:p w:rsidR="00814C5B" w:rsidRDefault="00814C5B">
            <w:pPr>
              <w:pStyle w:val="table10"/>
            </w:pPr>
            <w:r>
              <w:t> </w:t>
            </w:r>
          </w:p>
        </w:tc>
        <w:tc>
          <w:tcPr>
            <w:tcW w:w="487" w:type="pct"/>
            <w:tcMar>
              <w:top w:w="0" w:type="dxa"/>
              <w:left w:w="6" w:type="dxa"/>
              <w:bottom w:w="0" w:type="dxa"/>
              <w:right w:w="6" w:type="dxa"/>
            </w:tcMar>
            <w:hideMark/>
          </w:tcPr>
          <w:p w:rsidR="00814C5B" w:rsidRDefault="00814C5B">
            <w:pPr>
              <w:pStyle w:val="table10"/>
            </w:pPr>
            <w:r>
              <w:t> </w:t>
            </w:r>
          </w:p>
        </w:tc>
      </w:tr>
      <w:tr w:rsidR="00814C5B">
        <w:trPr>
          <w:trHeight w:val="238"/>
        </w:trPr>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6"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50"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7"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49"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9"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8"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Всего за год</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6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«РАСХОДЫ»</w:t>
      </w:r>
    </w:p>
    <w:p w:rsidR="00814C5B" w:rsidRDefault="00814C5B">
      <w:pPr>
        <w:pStyle w:val="edizmeren"/>
      </w:pPr>
      <w:r>
        <w:t>(руб. коп.)</w:t>
      </w:r>
    </w:p>
    <w:tbl>
      <w:tblPr>
        <w:tblW w:w="5000" w:type="pct"/>
        <w:tblCellMar>
          <w:left w:w="0" w:type="dxa"/>
          <w:right w:w="0" w:type="dxa"/>
        </w:tblCellMar>
        <w:tblLook w:val="04A0" w:firstRow="1" w:lastRow="0" w:firstColumn="1" w:lastColumn="0" w:noHBand="0" w:noVBand="1"/>
      </w:tblPr>
      <w:tblGrid>
        <w:gridCol w:w="708"/>
        <w:gridCol w:w="1152"/>
        <w:gridCol w:w="1294"/>
        <w:gridCol w:w="1202"/>
        <w:gridCol w:w="951"/>
        <w:gridCol w:w="1146"/>
        <w:gridCol w:w="1552"/>
        <w:gridCol w:w="1486"/>
        <w:gridCol w:w="1331"/>
        <w:gridCol w:w="878"/>
        <w:gridCol w:w="1372"/>
        <w:gridCol w:w="916"/>
        <w:gridCol w:w="875"/>
        <w:gridCol w:w="875"/>
      </w:tblGrid>
      <w:tr w:rsidR="00814C5B">
        <w:trPr>
          <w:trHeight w:val="238"/>
        </w:trPr>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w:t>
            </w:r>
            <w:r>
              <w:br/>
              <w:t>записи</w:t>
            </w:r>
          </w:p>
        </w:tc>
        <w:tc>
          <w:tcPr>
            <w:tcW w:w="3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Дата, № документа</w:t>
            </w:r>
          </w:p>
        </w:tc>
        <w:tc>
          <w:tcPr>
            <w:tcW w:w="4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Содержание записи</w:t>
            </w: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Кол-во продукции, кг</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Расходы, всего</w:t>
            </w:r>
          </w:p>
        </w:tc>
        <w:tc>
          <w:tcPr>
            <w:tcW w:w="331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Из них</w:t>
            </w:r>
          </w:p>
        </w:tc>
      </w:tr>
      <w:tr w:rsidR="00814C5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20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расходы, которые относятся на производство продукции, товаров, работ, услуг</w:t>
            </w:r>
          </w:p>
        </w:tc>
        <w:tc>
          <w:tcPr>
            <w:tcW w:w="10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расходы, не связанные с производством продукции, товаров, работ, услуг</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иные расходы</w:t>
            </w:r>
          </w:p>
        </w:tc>
      </w:tr>
      <w:tr w:rsidR="00814C5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20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том числе</w:t>
            </w:r>
          </w:p>
        </w:tc>
        <w:tc>
          <w:tcPr>
            <w:tcW w:w="10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r>
      <w:tr w:rsidR="00814C5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заработная плата</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платежи по обязательному страхованию</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материальные затраты</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амортизация</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прочие расходы</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проценты, начисленные за пользование кредитами и займами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штрафы, пени</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прочие расходы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r>
      <w:tr w:rsidR="00814C5B">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А</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Б</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В</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2</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3</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4</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5</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6</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7</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8</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9</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10</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11</w:t>
            </w:r>
          </w:p>
        </w:tc>
      </w:tr>
      <w:tr w:rsidR="00814C5B">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25" w:type="pct"/>
            <w:tcMar>
              <w:top w:w="0" w:type="dxa"/>
              <w:left w:w="6" w:type="dxa"/>
              <w:bottom w:w="0" w:type="dxa"/>
              <w:right w:w="6" w:type="dxa"/>
            </w:tcMar>
            <w:hideMark/>
          </w:tcPr>
          <w:p w:rsidR="00814C5B" w:rsidRDefault="00814C5B">
            <w:pPr>
              <w:pStyle w:val="table10"/>
            </w:pPr>
            <w:r>
              <w:t> </w:t>
            </w:r>
          </w:p>
        </w:tc>
        <w:tc>
          <w:tcPr>
            <w:tcW w:w="366" w:type="pct"/>
            <w:tcMar>
              <w:top w:w="0" w:type="dxa"/>
              <w:left w:w="6" w:type="dxa"/>
              <w:bottom w:w="0" w:type="dxa"/>
              <w:right w:w="6" w:type="dxa"/>
            </w:tcMar>
            <w:hideMark/>
          </w:tcPr>
          <w:p w:rsidR="00814C5B" w:rsidRDefault="00814C5B">
            <w:pPr>
              <w:pStyle w:val="table10"/>
            </w:pPr>
            <w:r>
              <w:t> </w:t>
            </w:r>
          </w:p>
        </w:tc>
        <w:tc>
          <w:tcPr>
            <w:tcW w:w="411" w:type="pct"/>
            <w:tcMar>
              <w:top w:w="0" w:type="dxa"/>
              <w:left w:w="6" w:type="dxa"/>
              <w:bottom w:w="0" w:type="dxa"/>
              <w:right w:w="6" w:type="dxa"/>
            </w:tcMar>
            <w:hideMark/>
          </w:tcPr>
          <w:p w:rsidR="00814C5B" w:rsidRDefault="00814C5B">
            <w:pPr>
              <w:pStyle w:val="table10"/>
            </w:pPr>
            <w:r>
              <w:t> </w:t>
            </w:r>
          </w:p>
        </w:tc>
        <w:tc>
          <w:tcPr>
            <w:tcW w:w="382" w:type="pct"/>
            <w:tcMar>
              <w:top w:w="0" w:type="dxa"/>
              <w:left w:w="6" w:type="dxa"/>
              <w:bottom w:w="0" w:type="dxa"/>
              <w:right w:w="6" w:type="dxa"/>
            </w:tcMar>
            <w:hideMark/>
          </w:tcPr>
          <w:p w:rsidR="00814C5B" w:rsidRDefault="00814C5B">
            <w:pPr>
              <w:pStyle w:val="table10"/>
            </w:pPr>
            <w:r>
              <w:t> </w:t>
            </w:r>
          </w:p>
        </w:tc>
        <w:tc>
          <w:tcPr>
            <w:tcW w:w="302" w:type="pct"/>
            <w:tcMar>
              <w:top w:w="0" w:type="dxa"/>
              <w:left w:w="6" w:type="dxa"/>
              <w:bottom w:w="0" w:type="dxa"/>
              <w:right w:w="6" w:type="dxa"/>
            </w:tcMar>
            <w:hideMark/>
          </w:tcPr>
          <w:p w:rsidR="00814C5B" w:rsidRDefault="00814C5B">
            <w:pPr>
              <w:pStyle w:val="table10"/>
            </w:pPr>
            <w:r>
              <w:t> </w:t>
            </w:r>
          </w:p>
        </w:tc>
        <w:tc>
          <w:tcPr>
            <w:tcW w:w="364" w:type="pct"/>
            <w:tcMar>
              <w:top w:w="0" w:type="dxa"/>
              <w:left w:w="6" w:type="dxa"/>
              <w:bottom w:w="0" w:type="dxa"/>
              <w:right w:w="6" w:type="dxa"/>
            </w:tcMar>
            <w:hideMark/>
          </w:tcPr>
          <w:p w:rsidR="00814C5B" w:rsidRDefault="00814C5B">
            <w:pPr>
              <w:pStyle w:val="table10"/>
            </w:pPr>
            <w:r>
              <w:t> </w:t>
            </w:r>
          </w:p>
        </w:tc>
        <w:tc>
          <w:tcPr>
            <w:tcW w:w="493" w:type="pct"/>
            <w:tcMar>
              <w:top w:w="0" w:type="dxa"/>
              <w:left w:w="6" w:type="dxa"/>
              <w:bottom w:w="0" w:type="dxa"/>
              <w:right w:w="6" w:type="dxa"/>
            </w:tcMar>
            <w:hideMark/>
          </w:tcPr>
          <w:p w:rsidR="00814C5B" w:rsidRDefault="00814C5B">
            <w:pPr>
              <w:pStyle w:val="table10"/>
            </w:pPr>
            <w:r>
              <w:t> </w:t>
            </w:r>
          </w:p>
        </w:tc>
        <w:tc>
          <w:tcPr>
            <w:tcW w:w="472" w:type="pct"/>
            <w:tcMar>
              <w:top w:w="0" w:type="dxa"/>
              <w:left w:w="6" w:type="dxa"/>
              <w:bottom w:w="0" w:type="dxa"/>
              <w:right w:w="6" w:type="dxa"/>
            </w:tcMar>
            <w:hideMark/>
          </w:tcPr>
          <w:p w:rsidR="00814C5B" w:rsidRDefault="00814C5B">
            <w:pPr>
              <w:pStyle w:val="table10"/>
            </w:pPr>
            <w:r>
              <w:t> </w:t>
            </w:r>
          </w:p>
        </w:tc>
        <w:tc>
          <w:tcPr>
            <w:tcW w:w="423" w:type="pct"/>
            <w:tcMar>
              <w:top w:w="0" w:type="dxa"/>
              <w:left w:w="6" w:type="dxa"/>
              <w:bottom w:w="0" w:type="dxa"/>
              <w:right w:w="6" w:type="dxa"/>
            </w:tcMar>
            <w:hideMark/>
          </w:tcPr>
          <w:p w:rsidR="00814C5B" w:rsidRDefault="00814C5B">
            <w:pPr>
              <w:pStyle w:val="table10"/>
            </w:pPr>
            <w:r>
              <w:t> </w:t>
            </w:r>
          </w:p>
        </w:tc>
        <w:tc>
          <w:tcPr>
            <w:tcW w:w="279" w:type="pct"/>
            <w:tcMar>
              <w:top w:w="0" w:type="dxa"/>
              <w:left w:w="6" w:type="dxa"/>
              <w:bottom w:w="0" w:type="dxa"/>
              <w:right w:w="6" w:type="dxa"/>
            </w:tcMar>
            <w:hideMark/>
          </w:tcPr>
          <w:p w:rsidR="00814C5B" w:rsidRDefault="00814C5B">
            <w:pPr>
              <w:pStyle w:val="table10"/>
            </w:pPr>
            <w:r>
              <w:t> </w:t>
            </w:r>
          </w:p>
        </w:tc>
        <w:tc>
          <w:tcPr>
            <w:tcW w:w="436" w:type="pct"/>
            <w:tcMar>
              <w:top w:w="0" w:type="dxa"/>
              <w:left w:w="6" w:type="dxa"/>
              <w:bottom w:w="0" w:type="dxa"/>
              <w:right w:w="6" w:type="dxa"/>
            </w:tcMar>
            <w:hideMark/>
          </w:tcPr>
          <w:p w:rsidR="00814C5B" w:rsidRDefault="00814C5B">
            <w:pPr>
              <w:pStyle w:val="table10"/>
            </w:pPr>
            <w:r>
              <w:t> </w:t>
            </w:r>
          </w:p>
        </w:tc>
        <w:tc>
          <w:tcPr>
            <w:tcW w:w="291" w:type="pct"/>
            <w:tcMar>
              <w:top w:w="0" w:type="dxa"/>
              <w:left w:w="6" w:type="dxa"/>
              <w:bottom w:w="0" w:type="dxa"/>
              <w:right w:w="6" w:type="dxa"/>
            </w:tcMar>
            <w:hideMark/>
          </w:tcPr>
          <w:p w:rsidR="00814C5B" w:rsidRDefault="00814C5B">
            <w:pPr>
              <w:pStyle w:val="table10"/>
            </w:pPr>
            <w:r>
              <w:t> </w:t>
            </w:r>
          </w:p>
        </w:tc>
        <w:tc>
          <w:tcPr>
            <w:tcW w:w="278" w:type="pct"/>
            <w:tcMar>
              <w:top w:w="0" w:type="dxa"/>
              <w:left w:w="6" w:type="dxa"/>
              <w:bottom w:w="0" w:type="dxa"/>
              <w:right w:w="6" w:type="dxa"/>
            </w:tcMar>
            <w:hideMark/>
          </w:tcPr>
          <w:p w:rsidR="00814C5B" w:rsidRDefault="00814C5B">
            <w:pPr>
              <w:pStyle w:val="table10"/>
            </w:pPr>
            <w:r>
              <w:t> </w:t>
            </w:r>
          </w:p>
        </w:tc>
        <w:tc>
          <w:tcPr>
            <w:tcW w:w="278" w:type="pct"/>
            <w:tcMar>
              <w:top w:w="0" w:type="dxa"/>
              <w:left w:w="6" w:type="dxa"/>
              <w:bottom w:w="0" w:type="dxa"/>
              <w:right w:w="6" w:type="dxa"/>
            </w:tcMar>
            <w:hideMark/>
          </w:tcPr>
          <w:p w:rsidR="00814C5B" w:rsidRDefault="00814C5B">
            <w:pPr>
              <w:pStyle w:val="table10"/>
            </w:pPr>
            <w:r>
              <w:t> </w:t>
            </w:r>
          </w:p>
        </w:tc>
      </w:tr>
      <w:tr w:rsidR="00814C5B">
        <w:trPr>
          <w:trHeight w:val="238"/>
        </w:trPr>
        <w:tc>
          <w:tcPr>
            <w:tcW w:w="22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82"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02"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93"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23"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9"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36"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jc w:val="center"/>
            </w:pPr>
            <w:r>
              <w:t>Всего за год</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ЗАБАЛАНСОВЫЕ СЧЕТА</w:t>
      </w:r>
    </w:p>
    <w:p w:rsidR="00814C5B" w:rsidRDefault="00814C5B">
      <w:pPr>
        <w:pStyle w:val="nonumheader"/>
      </w:pPr>
      <w:r>
        <w:lastRenderedPageBreak/>
        <w:t>СЧЕТ «ЗЕМЛИ»</w:t>
      </w:r>
    </w:p>
    <w:p w:rsidR="00814C5B" w:rsidRDefault="00814C5B">
      <w:pPr>
        <w:pStyle w:val="newncpi0"/>
        <w:jc w:val="center"/>
      </w:pPr>
      <w:r>
        <w:t>_______________________________________________________________________________________________________________________________</w:t>
      </w:r>
    </w:p>
    <w:p w:rsidR="00814C5B" w:rsidRDefault="00814C5B">
      <w:pPr>
        <w:pStyle w:val="undline"/>
        <w:jc w:val="center"/>
      </w:pPr>
      <w:r>
        <w:t>(номер и дата правоудостоверяющего документа на земельный участок,</w:t>
      </w:r>
    </w:p>
    <w:p w:rsidR="00814C5B" w:rsidRDefault="00814C5B">
      <w:pPr>
        <w:pStyle w:val="newncpi0"/>
        <w:jc w:val="center"/>
      </w:pPr>
      <w:r>
        <w:t>_______________________________________________________________________________________________________________________________</w:t>
      </w:r>
    </w:p>
    <w:p w:rsidR="00814C5B" w:rsidRDefault="00814C5B">
      <w:pPr>
        <w:pStyle w:val="undline"/>
        <w:jc w:val="center"/>
      </w:pPr>
      <w:r>
        <w:t>наименование населенного пункта, где находится участок)</w:t>
      </w:r>
    </w:p>
    <w:p w:rsidR="00814C5B" w:rsidRDefault="00814C5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88"/>
        <w:gridCol w:w="3667"/>
        <w:gridCol w:w="3783"/>
      </w:tblGrid>
      <w:tr w:rsidR="00814C5B">
        <w:trPr>
          <w:trHeight w:val="238"/>
        </w:trPr>
        <w:tc>
          <w:tcPr>
            <w:tcW w:w="2633" w:type="pc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Наименование</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 01.01.20___ г.</w:t>
            </w:r>
          </w:p>
        </w:tc>
        <w:tc>
          <w:tcPr>
            <w:tcW w:w="1202" w:type="pc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На 31.12.20___ г.</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Общая земельная площадь хозяйства,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В том числе сельскохозяйственные угодья,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xml:space="preserve">Из них: </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пашня</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многолетние насаждения</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залежь</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сенокосы</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пастбища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В том числе аренда земли,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По видам земельных угодий, га:</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Площадь, занятая под постройками,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Площадь, занятая лесом, га</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Прочие земли (под водоемами, болотами, дорогами и т.п.)</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2633"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Качественная оценка земли, баллов</w:t>
            </w:r>
          </w:p>
        </w:tc>
        <w:tc>
          <w:tcPr>
            <w:tcW w:w="116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02"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t>СЧЕТ «МНОГОЛЕТНИЕ НАСАЖДЕНИЯ»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87"/>
        <w:gridCol w:w="5807"/>
        <w:gridCol w:w="3853"/>
        <w:gridCol w:w="3591"/>
      </w:tblGrid>
      <w:tr w:rsidR="00814C5B">
        <w:trPr>
          <w:trHeight w:val="238"/>
        </w:trPr>
        <w:tc>
          <w:tcPr>
            <w:tcW w:w="2635" w:type="pct"/>
            <w:gridSpan w:val="2"/>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Наименование насаждений</w:t>
            </w:r>
          </w:p>
        </w:tc>
        <w:tc>
          <w:tcPr>
            <w:tcW w:w="12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 01.01.20___ г.</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На 31.12.20___ г.</w:t>
            </w:r>
          </w:p>
        </w:tc>
      </w:tr>
      <w:tr w:rsidR="00814C5B">
        <w:trPr>
          <w:trHeight w:val="238"/>
        </w:trPr>
        <w:tc>
          <w:tcPr>
            <w:tcW w:w="7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Сад</w:t>
            </w: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Дата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Площадь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Дата перевода в плодоносящие насаждения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Дата списания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7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Ягодники</w:t>
            </w: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Дата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Площадь закладки</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Дата перевода в плодоносящие насаждения</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0" w:type="auto"/>
            <w:vMerge/>
            <w:tcBorders>
              <w:top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845"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Дата списания</w:t>
            </w:r>
          </w:p>
        </w:tc>
        <w:tc>
          <w:tcPr>
            <w:tcW w:w="1224"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141"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nonumheader"/>
      </w:pPr>
      <w:r>
        <w:lastRenderedPageBreak/>
        <w:t>СЧЕТ «ПАШНИ (ПОСЕВЫ)»</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34"/>
        <w:gridCol w:w="2874"/>
        <w:gridCol w:w="3834"/>
        <w:gridCol w:w="5096"/>
      </w:tblGrid>
      <w:tr w:rsidR="00814C5B">
        <w:trPr>
          <w:trHeight w:val="238"/>
        </w:trPr>
        <w:tc>
          <w:tcPr>
            <w:tcW w:w="1250" w:type="pct"/>
            <w:vMerge w:val="restart"/>
            <w:tcBorders>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Наименование культур</w:t>
            </w:r>
          </w:p>
        </w:tc>
        <w:tc>
          <w:tcPr>
            <w:tcW w:w="9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Сорт</w:t>
            </w:r>
          </w:p>
        </w:tc>
        <w:tc>
          <w:tcPr>
            <w:tcW w:w="2837" w:type="pct"/>
            <w:gridSpan w:val="2"/>
            <w:tcBorders>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За 20___ г.</w:t>
            </w:r>
          </w:p>
        </w:tc>
      </w:tr>
      <w:tr w:rsidR="00814C5B">
        <w:trPr>
          <w:trHeight w:val="238"/>
        </w:trPr>
        <w:tc>
          <w:tcPr>
            <w:tcW w:w="0" w:type="auto"/>
            <w:vMerge/>
            <w:tcBorders>
              <w:bottom w:val="single" w:sz="4" w:space="0" w:color="auto"/>
              <w:right w:val="single" w:sz="4" w:space="0" w:color="auto"/>
            </w:tcBorders>
            <w:vAlign w:val="center"/>
            <w:hideMark/>
          </w:tcPr>
          <w:p w:rsidR="00814C5B" w:rsidRDefault="00814C5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14C5B" w:rsidRDefault="00814C5B">
            <w:pPr>
              <w:rPr>
                <w:rFonts w:eastAsiaTheme="minorEastAsia"/>
                <w:sz w:val="20"/>
                <w:szCs w:val="20"/>
              </w:rPr>
            </w:pP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14C5B" w:rsidRDefault="00814C5B">
            <w:pPr>
              <w:pStyle w:val="table10"/>
              <w:jc w:val="center"/>
            </w:pPr>
            <w:r>
              <w:t>Площадь, га</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14C5B" w:rsidRDefault="00814C5B">
            <w:pPr>
              <w:pStyle w:val="table10"/>
              <w:jc w:val="center"/>
            </w:pPr>
            <w:r>
              <w:t>Валовой сбор, ц</w:t>
            </w:r>
          </w:p>
        </w:tc>
      </w:tr>
      <w:tr w:rsidR="00814C5B">
        <w:trPr>
          <w:trHeight w:val="238"/>
        </w:trPr>
        <w:tc>
          <w:tcPr>
            <w:tcW w:w="1250" w:type="pct"/>
            <w:tcBorders>
              <w:top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rsidR="00814C5B" w:rsidRDefault="00814C5B">
            <w:pPr>
              <w:pStyle w:val="table10"/>
            </w:pPr>
            <w:r>
              <w:t> </w:t>
            </w:r>
          </w:p>
        </w:tc>
      </w:tr>
      <w:tr w:rsidR="00814C5B">
        <w:trPr>
          <w:trHeight w:val="238"/>
        </w:trPr>
        <w:tc>
          <w:tcPr>
            <w:tcW w:w="1250" w:type="pct"/>
            <w:tcBorders>
              <w:top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913"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hideMark/>
          </w:tcPr>
          <w:p w:rsidR="00814C5B" w:rsidRDefault="00814C5B">
            <w:pPr>
              <w:pStyle w:val="table10"/>
            </w:pPr>
            <w:r>
              <w:t> </w:t>
            </w:r>
          </w:p>
        </w:tc>
        <w:tc>
          <w:tcPr>
            <w:tcW w:w="1619" w:type="pct"/>
            <w:tcBorders>
              <w:top w:val="single" w:sz="4" w:space="0" w:color="auto"/>
              <w:left w:val="single" w:sz="4" w:space="0" w:color="auto"/>
            </w:tcBorders>
            <w:tcMar>
              <w:top w:w="0" w:type="dxa"/>
              <w:left w:w="6" w:type="dxa"/>
              <w:bottom w:w="0" w:type="dxa"/>
              <w:right w:w="6" w:type="dxa"/>
            </w:tcMar>
            <w:hideMark/>
          </w:tcPr>
          <w:p w:rsidR="00814C5B" w:rsidRDefault="00814C5B">
            <w:pPr>
              <w:pStyle w:val="table10"/>
            </w:pPr>
            <w:r>
              <w:t> </w:t>
            </w:r>
          </w:p>
        </w:tc>
      </w:tr>
    </w:tbl>
    <w:p w:rsidR="00814C5B" w:rsidRDefault="00814C5B">
      <w:pPr>
        <w:pStyle w:val="endform"/>
      </w:pPr>
      <w:r>
        <w:t> </w:t>
      </w:r>
    </w:p>
    <w:p w:rsidR="00814C5B" w:rsidRDefault="00814C5B">
      <w:pPr>
        <w:pStyle w:val="newncpi"/>
      </w:pPr>
      <w:r>
        <w:t> </w:t>
      </w:r>
    </w:p>
    <w:p w:rsidR="00814C5B" w:rsidRDefault="00814C5B">
      <w:pPr>
        <w:rPr>
          <w:rFonts w:eastAsia="Times New Roman"/>
        </w:rPr>
        <w:sectPr w:rsidR="00814C5B">
          <w:pgSz w:w="16860" w:h="11906" w:orient="landscape"/>
          <w:pgMar w:top="1417" w:right="567" w:bottom="1134" w:left="567" w:header="0" w:footer="0" w:gutter="0"/>
          <w:cols w:space="720"/>
        </w:sectPr>
      </w:pPr>
    </w:p>
    <w:p w:rsidR="00814C5B" w:rsidRDefault="00814C5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0"/>
        <w:gridCol w:w="2696"/>
      </w:tblGrid>
      <w:tr w:rsidR="00814C5B">
        <w:trPr>
          <w:trHeight w:val="238"/>
        </w:trPr>
        <w:tc>
          <w:tcPr>
            <w:tcW w:w="3561" w:type="pct"/>
            <w:tcMar>
              <w:top w:w="0" w:type="dxa"/>
              <w:left w:w="6" w:type="dxa"/>
              <w:bottom w:w="0" w:type="dxa"/>
              <w:right w:w="6" w:type="dxa"/>
            </w:tcMar>
            <w:hideMark/>
          </w:tcPr>
          <w:p w:rsidR="00814C5B" w:rsidRDefault="00814C5B">
            <w:pPr>
              <w:pStyle w:val="cap1"/>
            </w:pPr>
            <w:r>
              <w:t> </w:t>
            </w:r>
          </w:p>
        </w:tc>
        <w:tc>
          <w:tcPr>
            <w:tcW w:w="1439" w:type="pct"/>
            <w:tcMar>
              <w:top w:w="0" w:type="dxa"/>
              <w:left w:w="6" w:type="dxa"/>
              <w:bottom w:w="0" w:type="dxa"/>
              <w:right w:w="6" w:type="dxa"/>
            </w:tcMar>
            <w:hideMark/>
          </w:tcPr>
          <w:p w:rsidR="00814C5B" w:rsidRDefault="00814C5B">
            <w:pPr>
              <w:pStyle w:val="capu1"/>
            </w:pPr>
            <w:r>
              <w:t>УТВЕРЖДЕНО</w:t>
            </w:r>
          </w:p>
          <w:p w:rsidR="00814C5B" w:rsidRDefault="00814C5B">
            <w:pPr>
              <w:pStyle w:val="cap1"/>
            </w:pPr>
            <w:r>
              <w:t>Постановление</w:t>
            </w:r>
            <w:r>
              <w:br/>
              <w:t>Министерства</w:t>
            </w:r>
            <w:r>
              <w:br/>
              <w:t>сельского хозяйства</w:t>
            </w:r>
            <w:r>
              <w:br/>
              <w:t>и продовольствия</w:t>
            </w:r>
            <w:r>
              <w:br/>
              <w:t>Республики Беларусь</w:t>
            </w:r>
            <w:r>
              <w:br/>
              <w:t>09.07.2018 № 63</w:t>
            </w:r>
          </w:p>
        </w:tc>
      </w:tr>
    </w:tbl>
    <w:p w:rsidR="00814C5B" w:rsidRDefault="00814C5B">
      <w:pPr>
        <w:pStyle w:val="titleu"/>
      </w:pPr>
      <w:r>
        <w:t>ИНСТРУКЦИЯ</w:t>
      </w:r>
      <w:r>
        <w:br/>
        <w:t>о порядке заполнения книги учета доходов и расходов крестьянского (фермерского) хозяйства</w:t>
      </w:r>
    </w:p>
    <w:p w:rsidR="00814C5B" w:rsidRDefault="00814C5B">
      <w:pPr>
        <w:pStyle w:val="chapter"/>
      </w:pPr>
      <w:r>
        <w:t>ГЛАВА 1</w:t>
      </w:r>
      <w:r>
        <w:br/>
        <w:t>ОБЩИЕ ПОЛОЖЕНИЯ</w:t>
      </w:r>
    </w:p>
    <w:p w:rsidR="00814C5B" w:rsidRDefault="00814C5B">
      <w:pPr>
        <w:pStyle w:val="point"/>
      </w:pPr>
      <w:r>
        <w:t>1. Настоящая Инструкция определяет порядок заполнения книги учета доходов и расходов крестьянского (фермерского) хозяйства (далее – книга учета).</w:t>
      </w:r>
    </w:p>
    <w:p w:rsidR="00814C5B" w:rsidRDefault="00814C5B">
      <w:pPr>
        <w:pStyle w:val="newncpi"/>
      </w:pPr>
      <w:r>
        <w:t>В настоящей Инструкции отражаются хозяйственные операции, связанные с деятельностью крестьянского (фермерского) хозяйства по производству продукции растениеводства и (или) животноводства, а также по переработке этой продукции*.</w:t>
      </w:r>
    </w:p>
    <w:p w:rsidR="00814C5B" w:rsidRDefault="00814C5B">
      <w:pPr>
        <w:pStyle w:val="newncpi"/>
      </w:pPr>
      <w:r>
        <w:t>Бухгалтерский учет в книге учета вправе вести крестьянские (фермерские) хозяйства, являющиеся плательщиками единого налога для производителей сельскохозяйственной продукции, с 1 января года, если за предшествовавший год они соответствовали условиям, установленным в абзацах втором и третьем подпункта 1.1 пункта 1 Указа Президента Республики Беларусь от 31 августа 2017 г. № 311 «О бухгалтерском учете в крестьянских (фермерских) хозяйствах» (Национальный правовой Интернет-портал Республики Беларусь, 05.09.2017, 1/17239).</w:t>
      </w:r>
    </w:p>
    <w:p w:rsidR="00814C5B" w:rsidRDefault="00814C5B">
      <w:pPr>
        <w:pStyle w:val="snoskiline"/>
      </w:pPr>
      <w:r>
        <w:t>______________________________</w:t>
      </w:r>
    </w:p>
    <w:p w:rsidR="00814C5B" w:rsidRDefault="00814C5B">
      <w:pPr>
        <w:pStyle w:val="snoski"/>
        <w:spacing w:after="240"/>
      </w:pPr>
      <w:r>
        <w:t>* Деятельность по производству сельскохозяйственной продукции растениеводства и (или) животноводства, а также по переработке этой продукции включает виды деятельности, которые относится к группам 011–016 и 03220, 101–109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(Национальный реестр правовых актов Республики Беларусь, 2012 г., № 43, 8/24941).</w:t>
      </w:r>
    </w:p>
    <w:p w:rsidR="00814C5B" w:rsidRDefault="00814C5B">
      <w:pPr>
        <w:pStyle w:val="point"/>
      </w:pPr>
      <w:r>
        <w:t>2. Крестьянское (фермерское) хозяйство в книге учета отражает хозяйственные операции на следующих счетах учета:</w:t>
      </w:r>
    </w:p>
    <w:p w:rsidR="00814C5B" w:rsidRDefault="00814C5B">
      <w:pPr>
        <w:pStyle w:val="newncpi"/>
      </w:pPr>
      <w:r>
        <w:t>«Долгосрочные активы и амортизация»;</w:t>
      </w:r>
    </w:p>
    <w:p w:rsidR="00814C5B" w:rsidRDefault="00814C5B">
      <w:pPr>
        <w:pStyle w:val="newncpi"/>
      </w:pPr>
      <w:r>
        <w:t>«Запасы»;</w:t>
      </w:r>
    </w:p>
    <w:p w:rsidR="00814C5B" w:rsidRDefault="00814C5B">
      <w:pPr>
        <w:pStyle w:val="newncpi"/>
      </w:pPr>
      <w:r>
        <w:t>«Животные на выращивании и откорме»;</w:t>
      </w:r>
    </w:p>
    <w:p w:rsidR="00814C5B" w:rsidRDefault="00814C5B">
      <w:pPr>
        <w:pStyle w:val="newncpi"/>
      </w:pPr>
      <w:r>
        <w:t>«Налог на добавленную стоимость»;</w:t>
      </w:r>
    </w:p>
    <w:p w:rsidR="00814C5B" w:rsidRDefault="00814C5B">
      <w:pPr>
        <w:pStyle w:val="newncpi"/>
      </w:pPr>
      <w:r>
        <w:t>«Касса»;</w:t>
      </w:r>
    </w:p>
    <w:p w:rsidR="00814C5B" w:rsidRDefault="00814C5B">
      <w:pPr>
        <w:pStyle w:val="newncpi"/>
      </w:pPr>
      <w:r>
        <w:t>«Расчетные счета»;</w:t>
      </w:r>
    </w:p>
    <w:p w:rsidR="00814C5B" w:rsidRDefault="00814C5B">
      <w:pPr>
        <w:pStyle w:val="newncpi"/>
      </w:pPr>
      <w:r>
        <w:t>«Валютные счета»;</w:t>
      </w:r>
    </w:p>
    <w:p w:rsidR="00814C5B" w:rsidRDefault="00814C5B">
      <w:pPr>
        <w:pStyle w:val="newncpi"/>
      </w:pPr>
      <w:r>
        <w:t>«Расчеты с разными дебиторами и кредиторами»;</w:t>
      </w:r>
    </w:p>
    <w:p w:rsidR="00814C5B" w:rsidRDefault="00814C5B">
      <w:pPr>
        <w:pStyle w:val="newncpi"/>
      </w:pPr>
      <w:r>
        <w:t>«Расчеты с персоналом по оплате труда»;</w:t>
      </w:r>
    </w:p>
    <w:p w:rsidR="00814C5B" w:rsidRDefault="00814C5B">
      <w:pPr>
        <w:pStyle w:val="newncpi"/>
      </w:pPr>
      <w:r>
        <w:t>«Расчеты по кредитам и займам»;</w:t>
      </w:r>
    </w:p>
    <w:p w:rsidR="00814C5B" w:rsidRDefault="00814C5B">
      <w:pPr>
        <w:pStyle w:val="newncpi"/>
      </w:pPr>
      <w:r>
        <w:t>«Доходы»;</w:t>
      </w:r>
    </w:p>
    <w:p w:rsidR="00814C5B" w:rsidRDefault="00814C5B">
      <w:pPr>
        <w:pStyle w:val="newncpi"/>
      </w:pPr>
      <w:r>
        <w:t>«Расходы»;</w:t>
      </w:r>
    </w:p>
    <w:p w:rsidR="00814C5B" w:rsidRDefault="00814C5B">
      <w:pPr>
        <w:pStyle w:val="newncpi"/>
      </w:pPr>
      <w:r>
        <w:t>«Земли»;</w:t>
      </w:r>
    </w:p>
    <w:p w:rsidR="00814C5B" w:rsidRDefault="00814C5B">
      <w:pPr>
        <w:pStyle w:val="newncpi"/>
      </w:pPr>
      <w:r>
        <w:t>«Многолетние насаждения»;</w:t>
      </w:r>
    </w:p>
    <w:p w:rsidR="00814C5B" w:rsidRDefault="00814C5B">
      <w:pPr>
        <w:pStyle w:val="newncpi"/>
      </w:pPr>
      <w:r>
        <w:t>«Пашни (посевы)».</w:t>
      </w:r>
    </w:p>
    <w:p w:rsidR="00814C5B" w:rsidRDefault="00814C5B">
      <w:pPr>
        <w:pStyle w:val="newncpi"/>
      </w:pPr>
      <w:r>
        <w:t xml:space="preserve">В случае необходимости крестьянское (фермерское) хозяйство может дополнить книгу учета счетами, соответствующими счетам, установленным в типовом плане счетов бухгалтерского учета, утвержденном постановлением Министерства финансов Республики Беларусь от 29 июня 2011 г. № 50 «Об установлении типового плана счетов </w:t>
      </w:r>
      <w:r>
        <w:lastRenderedPageBreak/>
        <w:t>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(Национальный реестр правовых актов Республики Беларусь, 2011 г., № 143, 8/24548). Не используемые в хозяйственной деятельности счета могут исключаться.</w:t>
      </w:r>
    </w:p>
    <w:p w:rsidR="00814C5B" w:rsidRDefault="00814C5B">
      <w:pPr>
        <w:pStyle w:val="point"/>
      </w:pPr>
      <w:r>
        <w:t>3. Каждая хозяйственная операция должна быть отражена в книге учета одновременно по двум счетам.</w:t>
      </w:r>
    </w:p>
    <w:p w:rsidR="00814C5B" w:rsidRDefault="00814C5B">
      <w:pPr>
        <w:pStyle w:val="newncpi"/>
      </w:pPr>
      <w:r>
        <w:t>Записи в книге учета производятся в хронологическом порядке.</w:t>
      </w:r>
    </w:p>
    <w:p w:rsidR="00814C5B" w:rsidRDefault="00814C5B">
      <w:pPr>
        <w:pStyle w:val="newncpi"/>
      </w:pPr>
      <w:r>
        <w:t>Исправление ошибочных записей в книге учета осуществляется путем зачеркивания тонкой чертой неправильных сумм, текста и надписи над зачеркнутым исправленных текста и суммы таким образом, чтобы можно было прочитать зачеркнутое. Одновременно лицом, осуществившим исправление, делается запись «Исправлено» с указанием даты, подписи, фамилии и инициалов лица, ее осуществившего.</w:t>
      </w:r>
    </w:p>
    <w:p w:rsidR="00814C5B" w:rsidRDefault="00814C5B">
      <w:pPr>
        <w:pStyle w:val="point"/>
      </w:pPr>
      <w:r>
        <w:t>4. Книга учета является регистром бухгалтерского учета и ведется в течение календарного года. Книга учета может вестись на бумажном носителе и (или) в электронном виде.</w:t>
      </w:r>
    </w:p>
    <w:p w:rsidR="00814C5B" w:rsidRDefault="00814C5B">
      <w:pPr>
        <w:pStyle w:val="newncpi"/>
      </w:pPr>
      <w:r>
        <w:t>При ведении книги учета в электронном виде крестьянское (фермерское) хозяйство по окончании отчетного периода (года), а при проведении проверки налоговым органом за истекший отчетный период текущего календарного года – за истекший отчетный период оформляет ее на бумажном носителе.</w:t>
      </w:r>
    </w:p>
    <w:p w:rsidR="00814C5B" w:rsidRDefault="00814C5B">
      <w:pPr>
        <w:pStyle w:val="newncpi"/>
      </w:pPr>
      <w:r>
        <w:t>Ответственным за ведение книги учета является глава крестьянского (фермерского) хозяйства или уполномоченное им лицо. Книга учета должна быть подписана ответственным за ее ведение.</w:t>
      </w:r>
    </w:p>
    <w:p w:rsidR="00814C5B" w:rsidRDefault="00814C5B">
      <w:pPr>
        <w:pStyle w:val="newncpi"/>
      </w:pPr>
      <w:r>
        <w:t>В форму книги учета при необходимости детализации учета крестьянским (фермерским) хозяйством могут вводиться дополнительные строки и графы. Не используемые строки и графы не заполняются.</w:t>
      </w:r>
    </w:p>
    <w:p w:rsidR="00814C5B" w:rsidRDefault="00814C5B">
      <w:pPr>
        <w:pStyle w:val="newncpi"/>
      </w:pPr>
      <w:r>
        <w:t>В книге учета показатели в белорусских рублях отражаются с двумя десятичными знаками после десятичного разделителя (запятой, точки).</w:t>
      </w:r>
    </w:p>
    <w:p w:rsidR="00814C5B" w:rsidRDefault="00814C5B">
      <w:pPr>
        <w:pStyle w:val="point"/>
      </w:pPr>
      <w:r>
        <w:t>5. Книга учета хранится 3 года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p w:rsidR="00814C5B" w:rsidRDefault="00814C5B">
      <w:pPr>
        <w:pStyle w:val="newncpi"/>
      </w:pPr>
      <w:r>
        <w:t>При хранении книги учета крестьянское (фермерское) хозяйство обеспечивает ее защиту от несанкционированного доступа.</w:t>
      </w:r>
    </w:p>
    <w:p w:rsidR="00814C5B" w:rsidRDefault="00814C5B">
      <w:pPr>
        <w:pStyle w:val="point"/>
      </w:pPr>
      <w:r>
        <w:t>6. Учет курсовых разниц осуществляется в соответствии с Национальным стандартом бухгалтерского учета и отчетности «Влияние изменений курсов иностранных валют», утвержденным постановлением Министерства финансов Республики Беларусь от 29 октября 2014 г. № 69 «Об утверждении Национального стандарта бухгалтерского учета и отчетности «Влияние изменений курсов иностранных валют»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 № 2» (Национальный правовой Интернет-портал Республики Беларусь, 27.12.2014, 8/29426).</w:t>
      </w:r>
    </w:p>
    <w:p w:rsidR="00814C5B" w:rsidRDefault="00814C5B">
      <w:pPr>
        <w:pStyle w:val="point"/>
      </w:pPr>
      <w:r>
        <w:t>7. Учет доходов и расходов осуществляется в соответствии с Инструкцией по бухгалтерскому учету доходов и расходов, утвержденной постановлением Министерства финансов Республики Беларусь от 30 сентября 2011 г. №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(Национальный реестр правовых актов Республики Беларусь, 2012 г., № 12, 8/24697).</w:t>
      </w:r>
    </w:p>
    <w:p w:rsidR="00814C5B" w:rsidRDefault="00814C5B">
      <w:pPr>
        <w:pStyle w:val="point"/>
      </w:pPr>
      <w:r>
        <w:t>8. Крестьянское (фермерское) хозяйство не вправе вести книгу учета:</w:t>
      </w:r>
    </w:p>
    <w:p w:rsidR="00814C5B" w:rsidRDefault="00814C5B">
      <w:pPr>
        <w:pStyle w:val="newncpi"/>
      </w:pPr>
      <w:r>
        <w:t>с первого числа месяца квартала, с которого прекратило применение единого налога для производителей сельскохозяйственной продукции;</w:t>
      </w:r>
    </w:p>
    <w:p w:rsidR="00814C5B" w:rsidRDefault="00814C5B">
      <w:pPr>
        <w:pStyle w:val="newncpi"/>
      </w:pPr>
      <w:r>
        <w:t>с 1 января года, следующего за годом, за который не соблюдены условия, предусмотренные в абзацах втором и третьем подпункта 1.1 пункта 1 Указа Президента Республики Беларусь от 31 августа 2017 г. № 311.</w:t>
      </w:r>
    </w:p>
    <w:p w:rsidR="00814C5B" w:rsidRDefault="00814C5B">
      <w:pPr>
        <w:pStyle w:val="chapter"/>
      </w:pPr>
      <w:r>
        <w:lastRenderedPageBreak/>
        <w:t>ГЛАВА 2</w:t>
      </w:r>
      <w:r>
        <w:br/>
        <w:t>УЧЕТ ДОЛГОСРОЧНЫХ АКТИВОВ</w:t>
      </w:r>
    </w:p>
    <w:p w:rsidR="00814C5B" w:rsidRDefault="00814C5B">
      <w:pPr>
        <w:pStyle w:val="point"/>
      </w:pPr>
      <w:r>
        <w:t>9. Счет «Долгосрочные активы и амортизация» книги учета предназначен для отражения информации о наличии и движении долгосрочных активов, находящихся в крестьянском (фермерском) хозяйстве.</w:t>
      </w:r>
    </w:p>
    <w:p w:rsidR="00814C5B" w:rsidRDefault="00814C5B">
      <w:pPr>
        <w:pStyle w:val="point"/>
      </w:pPr>
      <w:r>
        <w:t>10. Для целей отражения хозяйственных операций по данному счету к долгосрочным активам относятся активы, имеющие материально-вещественную форму, предназначенные для использования в деятельности крестьянского (фермерского) хозяйства в течение периода продолжительностью более 12 месяцев, в том числе в производстве продукции, для управленческих нужд. К долгосрочным активам относятся: основные средства (капитальные строения (здания, сооружения), передаточные устройства, рабочие и силовые машины, оборудование, измерительные, регулирующие приборы и устройства, транспортные средства, вычислительная техника, производственный и хозяйственный инвентарь, взрослый продуктивный и рабочий скот, многолетние насаждения, внутрихозяйственные дороги и прочие основные средства), незавершенные строительством объекты, нематериальные активы. К долгосрочным активам также относятся капитальные вложения в улучшение земель (мелиоративные работы), в арендованные здания, сооружения, оборудование и другие объекты, относящиеся к этим средствам.</w:t>
      </w:r>
    </w:p>
    <w:p w:rsidR="00814C5B" w:rsidRDefault="00814C5B">
      <w:pPr>
        <w:pStyle w:val="point"/>
      </w:pPr>
      <w:r>
        <w:t>11. Поступление (приобретение) долгосрочных активов отражается в графе «Поступило» счета «Долгосрочные активы и амортизация» в стоимостном выражении без учета налога на добавленную стоимость, налог на добавленную стоимость отражается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одновременно отражается стоимость с учетом налога на добавленную стоимость в графе 4 субсчета «Расчеты с прочими дебиторами и кредиторами» счета «Расчеты с разными дебиторами и кредиторами» как увеличение задолженности перед поставщиками.</w:t>
      </w:r>
    </w:p>
    <w:p w:rsidR="00814C5B" w:rsidRDefault="00814C5B">
      <w:pPr>
        <w:pStyle w:val="newncpi"/>
      </w:pPr>
      <w:r>
        <w:t>По счету «Долгосрочные активы и амортизация» указываются также:</w:t>
      </w:r>
    </w:p>
    <w:p w:rsidR="00814C5B" w:rsidRDefault="00814C5B">
      <w:pPr>
        <w:pStyle w:val="newncpi"/>
      </w:pPr>
      <w:r>
        <w:t>по многолетним насаждениям – площадь посадки (в гектарах);</w:t>
      </w:r>
    </w:p>
    <w:p w:rsidR="00814C5B" w:rsidRDefault="00814C5B">
      <w:pPr>
        <w:pStyle w:val="newncpi"/>
      </w:pPr>
      <w:r>
        <w:t>по дорогам – протяженность (в километрах) и их ширина (в метрах);</w:t>
      </w:r>
    </w:p>
    <w:p w:rsidR="00814C5B" w:rsidRDefault="00814C5B">
      <w:pPr>
        <w:pStyle w:val="newncpi"/>
      </w:pPr>
      <w:r>
        <w:t>по жилым домам – площадь (в квадратных метрах).</w:t>
      </w:r>
    </w:p>
    <w:p w:rsidR="00814C5B" w:rsidRDefault="00814C5B">
      <w:pPr>
        <w:pStyle w:val="newncpi"/>
      </w:pPr>
      <w:r>
        <w:t>В графе 6 счета «Долгосрочные активы и амортизация» указывается норма амортизации в расчете на год (процентов).</w:t>
      </w:r>
    </w:p>
    <w:p w:rsidR="00814C5B" w:rsidRDefault="00814C5B">
      <w:pPr>
        <w:pStyle w:val="newncpi"/>
      </w:pPr>
      <w:r>
        <w:t>На счете «Долгосрочные активы и амортизация» учитываются также вложения крестьянского (фермерского) хозяйства в создание объектов строительства, которые в дальнейшем будут приняты к учету в качестве основных средств.</w:t>
      </w:r>
    </w:p>
    <w:p w:rsidR="00814C5B" w:rsidRDefault="00814C5B">
      <w:pPr>
        <w:pStyle w:val="newncpi"/>
        <w:spacing w:after="28"/>
      </w:pPr>
      <w:r>
        <w:t>Затраты на возведение зданий и сооружений, монтаж оборудования к установке и другие затраты, непосредственно связанные со строительством таких объектов, учитываются в графе «Поступило» счета «Долгосрочные активы и амортизация» и в соответствующих графах счетов в зависимости от вида хозяйственной операции.</w:t>
      </w:r>
    </w:p>
    <w:p w:rsidR="00814C5B" w:rsidRDefault="00814C5B">
      <w:pPr>
        <w:pStyle w:val="newncpi"/>
      </w:pPr>
      <w:r>
        <w:t>После ввода в эксплуатацию объектов строительства они учитываются как основные средства.</w:t>
      </w:r>
    </w:p>
    <w:p w:rsidR="00814C5B" w:rsidRDefault="00814C5B">
      <w:pPr>
        <w:pStyle w:val="point"/>
      </w:pPr>
      <w:r>
        <w:t>12. Начисление амортизации основных средств и нематериальных активов производится в соответствии с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 (Национальный реестр правовых актов Республики Беларусь, 2009 г., № 149, 8/21041).</w:t>
      </w:r>
    </w:p>
    <w:p w:rsidR="00814C5B" w:rsidRDefault="00814C5B">
      <w:pPr>
        <w:pStyle w:val="newncpi"/>
      </w:pPr>
      <w:r>
        <w:t>Сумма годовой амортизации основных средств включается в состав расходов крестьянского (фермерского) хозяйства и записывается в графу 7 счета «Долгосрочные активы и амортизация» и одновременно отражается в графе 6 счета «Расходы».</w:t>
      </w:r>
    </w:p>
    <w:p w:rsidR="00814C5B" w:rsidRDefault="00814C5B">
      <w:pPr>
        <w:pStyle w:val="point"/>
      </w:pPr>
      <w:r>
        <w:t xml:space="preserve">13. Выбытие долгосрочных активов отражается в графах 4 и 9 счета «Долгосрочные активы и амортизация». В графе 4 счета «Долгосрочные активы и амортизация» </w:t>
      </w:r>
      <w:r>
        <w:lastRenderedPageBreak/>
        <w:t>отражается остаточная стоимость выбывающего долгосрочного актива с отражением указанной стоимости в графе 7 счета «Расходы», если иное не установлено законодательством. В графе 9 счета «Долгосрочные активы и амортизация» отражается накопленная за весь период эксплуатации сумма амортизации.</w:t>
      </w:r>
    </w:p>
    <w:p w:rsidR="00814C5B" w:rsidRDefault="00814C5B">
      <w:pPr>
        <w:pStyle w:val="newncpi"/>
      </w:pPr>
      <w:r>
        <w:t>Расходы, связанные с выбытием долгосрочных активов, отражаются в графах 2–5, 7 счета «Расходы» и в соответствующих графах счетов в зависимости от вида хозяйственной операции.</w:t>
      </w:r>
    </w:p>
    <w:p w:rsidR="00814C5B" w:rsidRDefault="00814C5B">
      <w:pPr>
        <w:pStyle w:val="newncpi"/>
      </w:pPr>
      <w:r>
        <w:t>Стоимость материалов, полученных при выбытии долгосрочных активов, отражается в графе «Поступило» счета «Запасы» в количественном и стоимостном выражении и графе 6 счета «Доходы» в стоимостном выражении.</w:t>
      </w:r>
    </w:p>
    <w:p w:rsidR="00814C5B" w:rsidRDefault="00814C5B">
      <w:pPr>
        <w:pStyle w:val="point"/>
      </w:pPr>
      <w:r>
        <w:t>14. Учет долгосрочных активов на счете «Долгосрочные активы и амортизация» книги учета ведется по инвентарным объектам.</w:t>
      </w:r>
    </w:p>
    <w:p w:rsidR="00814C5B" w:rsidRDefault="00814C5B">
      <w:pPr>
        <w:pStyle w:val="chapter"/>
      </w:pPr>
      <w:r>
        <w:t>ГЛАВА 3</w:t>
      </w:r>
      <w:r>
        <w:br/>
        <w:t>УЧЕТ ЗАПАСОВ, ЖИВОТНЫХ НА ВЫРАЩИВАНИИ И ОТКОРМЕ, НАЛОГА НА ДОБАВЛЕННУЮ СТОИМОСТЬ</w:t>
      </w:r>
    </w:p>
    <w:p w:rsidR="00814C5B" w:rsidRDefault="00814C5B">
      <w:pPr>
        <w:pStyle w:val="point"/>
      </w:pPr>
      <w:r>
        <w:t>15. В составе запасов крестьянское (фермерское) хозяйство учитывает сельскохозяйственную продукцию, сырье, удобрения, топливо, строительные и другие материальные ценности.</w:t>
      </w:r>
    </w:p>
    <w:p w:rsidR="00814C5B" w:rsidRDefault="00814C5B">
      <w:pPr>
        <w:pStyle w:val="newncpi"/>
      </w:pPr>
      <w:r>
        <w:t>Учет продукции собственного производства ведется в количественном выражении.</w:t>
      </w:r>
    </w:p>
    <w:p w:rsidR="00814C5B" w:rsidRDefault="00814C5B">
      <w:pPr>
        <w:pStyle w:val="newncpi"/>
      </w:pPr>
      <w:r>
        <w:t>Учет приобретенных товарно-материальных ценностей ведется в количественном и стоимостном выражении.</w:t>
      </w:r>
    </w:p>
    <w:p w:rsidR="00814C5B" w:rsidRDefault="00814C5B">
      <w:pPr>
        <w:pStyle w:val="point"/>
      </w:pPr>
      <w:r>
        <w:t>16. Приобретение запасов по договорам купли-продажи отражается в графе «Поступило» счета «Запасы» в количественном и стоимостном выражении исходя из стоимости запасов, указанной в подтверждающем документе, без учета налога на добавленную стоимость, налог на добавленную стоимость отражается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в графе 4 субсчета «Расчеты с прочими дебиторами и кредиторами» счета «Расчеты с разными дебиторами и кредиторами» отражается стоимость с учетом налога на добавленную стоимость как увеличение задолженности перед поставщиками.</w:t>
      </w:r>
    </w:p>
    <w:p w:rsidR="00814C5B" w:rsidRDefault="00814C5B">
      <w:pPr>
        <w:pStyle w:val="point"/>
      </w:pPr>
      <w:r>
        <w:t>17. Продукция собственного производства на основании документов оперативного учета отражается в графе «Поступило» счета «Запасы» в количественном выражении.</w:t>
      </w:r>
    </w:p>
    <w:p w:rsidR="00814C5B" w:rsidRDefault="00814C5B">
      <w:pPr>
        <w:pStyle w:val="newncpi"/>
      </w:pPr>
      <w:r>
        <w:t>Учет продукции собственного производства крестьянским (фермерским) хозяйством в стоимостном выражении на счете «Запасы» не ведется.</w:t>
      </w:r>
    </w:p>
    <w:p w:rsidR="00814C5B" w:rsidRDefault="00814C5B">
      <w:pPr>
        <w:pStyle w:val="point"/>
      </w:pPr>
      <w:r>
        <w:t>18. Выбытие (за исключением реализации) запасов:</w:t>
      </w:r>
    </w:p>
    <w:p w:rsidR="00814C5B" w:rsidRDefault="00814C5B">
      <w:pPr>
        <w:pStyle w:val="newncpi"/>
      </w:pPr>
      <w:r>
        <w:t>произведенных крестьянским (фермерским) хозяйством, – отражается в графе «Выбыло» счета «Запасы» и графе 1 счета «Расходы» в количественном выражении;</w:t>
      </w:r>
    </w:p>
    <w:p w:rsidR="00814C5B" w:rsidRDefault="00814C5B">
      <w:pPr>
        <w:pStyle w:val="newncpi"/>
      </w:pPr>
      <w:r>
        <w:t>приобретенных крестьянским (фермерским) хозяйством, – отражается в графе «Выбыло» счета «Запасы» в количественном и стоимостном выражении по ценам их приобретения и графах 1, 5 счета «Расходы».</w:t>
      </w:r>
    </w:p>
    <w:p w:rsidR="00814C5B" w:rsidRDefault="00814C5B">
      <w:pPr>
        <w:pStyle w:val="point"/>
      </w:pPr>
      <w:r>
        <w:t>19. Реализация запасов:</w:t>
      </w:r>
    </w:p>
    <w:p w:rsidR="00814C5B" w:rsidRDefault="00814C5B">
      <w:pPr>
        <w:pStyle w:val="newncpi"/>
      </w:pPr>
      <w:r>
        <w:t>произведенных крестьянским (фермерским) хозяйством, – отражается в графе «Выбыло» счета «Запасы» и графе 1 счета «Расходы» в количественном выражении;</w:t>
      </w:r>
    </w:p>
    <w:p w:rsidR="00814C5B" w:rsidRDefault="00814C5B">
      <w:pPr>
        <w:pStyle w:val="newncpi"/>
      </w:pPr>
      <w:r>
        <w:t>приобретенных крестьянским (фермерским) хозяйством, – отражается в графе «Выбыло» счета «Запасы» в количественном и стоимостном выражении по ценам их приобретения и графах 1, 5 счета «Расходы».</w:t>
      </w:r>
    </w:p>
    <w:p w:rsidR="00814C5B" w:rsidRDefault="00814C5B">
      <w:pPr>
        <w:pStyle w:val="point"/>
      </w:pPr>
      <w:r>
        <w:t>20. Фактическое наличие запасов крестьянского (фермерского) хозяйства проверяется путем их инвентаризации на конец отчетного периода (года).</w:t>
      </w:r>
    </w:p>
    <w:p w:rsidR="00814C5B" w:rsidRDefault="00814C5B">
      <w:pPr>
        <w:pStyle w:val="newncpi"/>
      </w:pPr>
      <w:r>
        <w:t>Недостача (потеря) запасов:</w:t>
      </w:r>
    </w:p>
    <w:p w:rsidR="00814C5B" w:rsidRDefault="00814C5B">
      <w:pPr>
        <w:pStyle w:val="newncpi"/>
      </w:pPr>
      <w:r>
        <w:t>произведенных крестьянским (фермерским) хозяйством, – отражается в графе «Выбыло» счета «Запасы» и графе 1 счета «Расходы» в количественном выражении;</w:t>
      </w:r>
    </w:p>
    <w:p w:rsidR="00814C5B" w:rsidRDefault="00814C5B">
      <w:pPr>
        <w:pStyle w:val="newncpi"/>
      </w:pPr>
      <w:r>
        <w:t>приобретенных крестьянским (фермерским) хозяйством, – отражается в графе «Выбыло» счета «Запасы» и графах 1, 7 счета «Расходы» в количественном и стоимостном выражении по ценам их приобретения.</w:t>
      </w:r>
    </w:p>
    <w:p w:rsidR="00814C5B" w:rsidRDefault="00814C5B">
      <w:pPr>
        <w:pStyle w:val="point"/>
      </w:pPr>
      <w:r>
        <w:lastRenderedPageBreak/>
        <w:t>21. Учет производственных запасов ведется по наименованиям. Для каждого наименования открывается необходимое количество страниц.</w:t>
      </w:r>
    </w:p>
    <w:p w:rsidR="00814C5B" w:rsidRDefault="00814C5B">
      <w:pPr>
        <w:pStyle w:val="point"/>
      </w:pPr>
      <w:r>
        <w:t>22. Учет наличия и движения молодняка животных, взрослых животных, находящихся на откорме и в нагуле, птицы живой, зверей пушных, кроликов, пчелосемей, взрослых животных (далее – животные) отражается на счете «Животные на выращивании и откорме» книги учета.</w:t>
      </w:r>
    </w:p>
    <w:p w:rsidR="00814C5B" w:rsidRDefault="00814C5B">
      <w:pPr>
        <w:pStyle w:val="newncpi"/>
      </w:pPr>
      <w:r>
        <w:t>Счет «Животные на выращивании и откорме» ведется по группам (вид животных, пол и год рождения) в количественном выражении, за исключением приобретенных животных, которые отражаются в количественном и стоимостном выражении по ценам их приобретения.</w:t>
      </w:r>
    </w:p>
    <w:p w:rsidR="00814C5B" w:rsidRDefault="00814C5B">
      <w:pPr>
        <w:pStyle w:val="newncpi"/>
      </w:pPr>
      <w:r>
        <w:t>Учет выращенных крестьянским (фермерским) хозяйством животных в стоимостном выражении на счете «Животные на выращивании и откорме» не ведется.</w:t>
      </w:r>
    </w:p>
    <w:p w:rsidR="00814C5B" w:rsidRDefault="00814C5B">
      <w:pPr>
        <w:pStyle w:val="point"/>
      </w:pPr>
      <w:r>
        <w:t>23. Поступление животных, приобретенных у других организаций, населения, отражается в графе «закуплено» счета «Животные на выращивании и откорме» в количественном и стоимостном выражении по ценам их приобретения без учета налога на добавленную стоимость, налог на добавленную стоимость отражается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в графе 4 субсчета «Расчеты с прочими дебиторами и кредиторами» счета «Расчеты с разными дебиторами и кредиторами» отражается стоимость с учетом налога на добавленную стоимость как увеличение задолженности перед поставщиками.</w:t>
      </w:r>
    </w:p>
    <w:p w:rsidR="00814C5B" w:rsidRDefault="00814C5B">
      <w:pPr>
        <w:pStyle w:val="newncpi"/>
      </w:pPr>
      <w:r>
        <w:t>Перевод животных из группы в группу отражается по графе «переведено в другие группы» и графе «переведено из других групп» по соответствующим группам животных счета «Животные на выращивании и откорме» в количественном выражении.</w:t>
      </w:r>
    </w:p>
    <w:p w:rsidR="00814C5B" w:rsidRDefault="00814C5B">
      <w:pPr>
        <w:pStyle w:val="point"/>
      </w:pPr>
      <w:r>
        <w:t>24. Выбытие животных:</w:t>
      </w:r>
    </w:p>
    <w:p w:rsidR="00814C5B" w:rsidRDefault="00814C5B">
      <w:pPr>
        <w:pStyle w:val="newncpi"/>
      </w:pPr>
      <w:r>
        <w:t>выращенных крестьянским (фермерским) хозяйством, в связи с реализацией, падежом (гибелью) – отражается в соответствующих графах счета «Животные на выращивании и откорме» и графе 1 счета «Расходы» в количественном выражении;</w:t>
      </w:r>
    </w:p>
    <w:p w:rsidR="00814C5B" w:rsidRDefault="00814C5B">
      <w:pPr>
        <w:pStyle w:val="newncpi"/>
      </w:pPr>
      <w:r>
        <w:t>приобретенных крестьянским (фермерским) хозяйством, в связи с реализацией – отражается в графе «продано» счета «Животные на выращивании и откорме» и графах 1, 5 счета «Расходы» в количественном и стоимостном выражении по ценам их приобретения;</w:t>
      </w:r>
    </w:p>
    <w:p w:rsidR="00814C5B" w:rsidRDefault="00814C5B">
      <w:pPr>
        <w:pStyle w:val="newncpi"/>
      </w:pPr>
      <w:r>
        <w:t>приобретенных крестьянским (фермерским) хозяйством, в связи с падежом (гибелью) – отражается в графе «падеж (гибель)» счета «Животные на выращивании и откорме» и графах 1, 7 счета «Расходы» в количественном и стоимостном выражении по ценам их приобретения.</w:t>
      </w:r>
    </w:p>
    <w:p w:rsidR="00814C5B" w:rsidRDefault="00814C5B">
      <w:pPr>
        <w:pStyle w:val="point"/>
      </w:pPr>
      <w:r>
        <w:t>25. Фактическое наличие животных проверяется путем их инвентаризации на конец отчетного периода (года).</w:t>
      </w:r>
    </w:p>
    <w:p w:rsidR="00814C5B" w:rsidRDefault="00814C5B">
      <w:pPr>
        <w:pStyle w:val="newncpi"/>
      </w:pPr>
      <w:r>
        <w:t>Недостача (потеря) животных:</w:t>
      </w:r>
    </w:p>
    <w:p w:rsidR="00814C5B" w:rsidRDefault="00814C5B">
      <w:pPr>
        <w:pStyle w:val="newncpi"/>
      </w:pPr>
      <w:r>
        <w:t>выращенных крестьянским (фермерским) хозяйством, – отражается в графе «падеж (гибель)» счета «Животные на выращивании и откорме» и графе 1 «Расходы» в количественном выражении;</w:t>
      </w:r>
    </w:p>
    <w:p w:rsidR="00814C5B" w:rsidRDefault="00814C5B">
      <w:pPr>
        <w:pStyle w:val="newncpi"/>
      </w:pPr>
      <w:r>
        <w:t>приобретенных крестьянским (фермерским) хозяйством, – отражается в графе «падеж (гибель)» счета «Животные на выращивании и откорме» с одновременным отражением в графах 1, 7 счета «Расходы» в количественном и стоимостном выражении по ценам их приобретения.</w:t>
      </w:r>
    </w:p>
    <w:p w:rsidR="00814C5B" w:rsidRDefault="00814C5B">
      <w:pPr>
        <w:pStyle w:val="point"/>
      </w:pPr>
      <w:r>
        <w:t>26. Для каждой группы животных отводится необходимое количество страниц.</w:t>
      </w:r>
    </w:p>
    <w:p w:rsidR="00814C5B" w:rsidRDefault="00814C5B">
      <w:pPr>
        <w:pStyle w:val="point"/>
      </w:pPr>
      <w:r>
        <w:t>27. Налог на добавленную стоимость (далее – НДС) по приобретенным основным средствам, нематериальным активам, товарам (работам, услугам), имущественным правам учитывается на счете «Налог на добавленную стоимость».</w:t>
      </w:r>
    </w:p>
    <w:p w:rsidR="00814C5B" w:rsidRDefault="00814C5B">
      <w:pPr>
        <w:pStyle w:val="newncpi"/>
      </w:pPr>
      <w:r>
        <w:t xml:space="preserve">Суммы НДС, предъявленные при приобретении на территории Республики Беларусь (уплаченные при ввозе на территорию Республики Беларусь) товаров (работ, услуг), имущественных прав, а также уплаченные при приобретении на территории Республики Беларусь товаров (работ, услуг), имущественных прав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w:t>
      </w:r>
      <w:r>
        <w:lastRenderedPageBreak/>
        <w:t>Республики Беларусь, отражаются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w:t>
      </w:r>
    </w:p>
    <w:p w:rsidR="00814C5B" w:rsidRDefault="00814C5B">
      <w:pPr>
        <w:pStyle w:val="newncpi"/>
      </w:pPr>
      <w:r>
        <w:t>В таблице 1 «Суммы налога на добавленную стоимость, предъявленные при приобретении (уплаченные при ввозе) товаров (работ, услуг), имущественных прав» указываются:</w:t>
      </w:r>
    </w:p>
    <w:p w:rsidR="00814C5B" w:rsidRDefault="00814C5B">
      <w:pPr>
        <w:pStyle w:val="newncpi"/>
      </w:pPr>
      <w:r>
        <w:t>в графе 1 – дата приобретения (ввоза на территорию Республики Беларусь) товаров (работ, услуг), имущественных прав;</w:t>
      </w:r>
    </w:p>
    <w:p w:rsidR="00814C5B" w:rsidRDefault="00814C5B">
      <w:pPr>
        <w:pStyle w:val="newncpi"/>
      </w:pPr>
      <w:r>
        <w:t>в графе 2 – дата оплаты товаров (работ, услуг), имущественных прав (дата уплаты НДС при ввозе товаров на территорию Республики Беларусь, дата уплаты НДС при приобретении на территории Республики Беларусь товаров (работ, услуг), имущественных прав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номер документа, подтверждающего такую оплату (уплату);</w:t>
      </w:r>
    </w:p>
    <w:p w:rsidR="00814C5B" w:rsidRDefault="00814C5B">
      <w:pPr>
        <w:pStyle w:val="newncpi"/>
      </w:pPr>
      <w:r>
        <w:t>в графе 3 – номер и дата выставления электронного счета-фактуры;</w:t>
      </w:r>
    </w:p>
    <w:p w:rsidR="00814C5B" w:rsidRDefault="00814C5B">
      <w:pPr>
        <w:pStyle w:val="newncpi"/>
      </w:pPr>
      <w:r>
        <w:t>в графе 3а – дата совершения операции;</w:t>
      </w:r>
    </w:p>
    <w:p w:rsidR="00814C5B" w:rsidRDefault="00814C5B">
      <w:pPr>
        <w:pStyle w:val="newncpi"/>
      </w:pPr>
      <w:r>
        <w:t>в графе 3б – дата подписания электронного счета-фактуры;</w:t>
      </w:r>
    </w:p>
    <w:p w:rsidR="00814C5B" w:rsidRDefault="00814C5B">
      <w:pPr>
        <w:pStyle w:val="newncpi"/>
      </w:pPr>
      <w:r>
        <w:t>в графе 4 – наименование продавца (поставщика) с указанием названия страны, налоговым резидентом которой он является;</w:t>
      </w:r>
    </w:p>
    <w:p w:rsidR="00814C5B" w:rsidRDefault="00814C5B">
      <w:pPr>
        <w:pStyle w:val="newncpi"/>
      </w:pPr>
      <w:r>
        <w:t>в графе 5 – учетный номер плательщика, присвоенный продавцу (поставщику). Если продавцом (поставщиком) является нерезидент Республики Беларусь, указывается номер, под которым зарегистрирован продавец (поставщик) в налоговом органе страны, налоговым резидентом которой он является;</w:t>
      </w:r>
    </w:p>
    <w:p w:rsidR="00814C5B" w:rsidRDefault="00814C5B">
      <w:pPr>
        <w:pStyle w:val="newncpi"/>
      </w:pPr>
      <w:r>
        <w:t>в графе 6 – стоимость приобретенных товаров (работ, услуг), имущественных прав с НДС (без учета основных средств и нематериальных активов);</w:t>
      </w:r>
    </w:p>
    <w:p w:rsidR="00814C5B" w:rsidRDefault="00814C5B">
      <w:pPr>
        <w:pStyle w:val="newncpi"/>
      </w:pPr>
      <w:r>
        <w:t>в графе 7 – ставка НДС по приобретенным товарам (работам, услугам), имущественным правам (без учета основных средств и нематериальных активов);</w:t>
      </w:r>
    </w:p>
    <w:p w:rsidR="00814C5B" w:rsidRDefault="00814C5B">
      <w:pPr>
        <w:pStyle w:val="newncpi"/>
      </w:pPr>
      <w:r>
        <w:t>в графе 8 – сумма НДС по приобретенным товарам (работам, услугам), имущественным правам (без учета основных средств и нематериальных активов);</w:t>
      </w:r>
    </w:p>
    <w:p w:rsidR="00814C5B" w:rsidRDefault="00814C5B">
      <w:pPr>
        <w:pStyle w:val="newncpi"/>
      </w:pPr>
      <w:r>
        <w:t>в графе 9 – стоимость приобретенных товаров (работ, услуг), имущественных прав (без учета основных средств и нематериальных активов), не облагаемых НДС и (или) освобождаемых от НДС;</w:t>
      </w:r>
    </w:p>
    <w:p w:rsidR="00814C5B" w:rsidRDefault="00814C5B">
      <w:pPr>
        <w:pStyle w:val="newncpi"/>
      </w:pPr>
      <w:r>
        <w:t>в графе 10 – стоимость приобретенных основных средств и нематериальных активов с НДС;</w:t>
      </w:r>
    </w:p>
    <w:p w:rsidR="00814C5B" w:rsidRDefault="00814C5B">
      <w:pPr>
        <w:pStyle w:val="newncpi"/>
      </w:pPr>
      <w:r>
        <w:t>в графе 11 – ставка НДС по приобретенным основным средствам и нематериальным активам;</w:t>
      </w:r>
    </w:p>
    <w:p w:rsidR="00814C5B" w:rsidRDefault="00814C5B">
      <w:pPr>
        <w:pStyle w:val="newncpi"/>
      </w:pPr>
      <w:r>
        <w:t>в графе 12 – сумма НДС по приобретенным основным средствам и нематериальным активам;</w:t>
      </w:r>
    </w:p>
    <w:p w:rsidR="00814C5B" w:rsidRDefault="00814C5B">
      <w:pPr>
        <w:pStyle w:val="newncpi"/>
      </w:pPr>
      <w:r>
        <w:t>в графе 13 – стоимость приобретенных основных средств и нематериальных активов, не облагаемых НДС и (или) освобождаемых от НДС.</w:t>
      </w:r>
    </w:p>
    <w:p w:rsidR="00814C5B" w:rsidRDefault="00814C5B">
      <w:pPr>
        <w:pStyle w:val="newncpi"/>
      </w:pPr>
      <w:r>
        <w:t>Суммы НДС, исчисленные по оборотам по реализации товаров (работ, услуг), имущественных прав, отражаются в таблице 2 «Суммы налога на добавленную стоимость, исчисленные по оборотам по реализации товаров (работ, услуг), имущественных прав» счета «Налог на добавленную стоимость» и в графе 11 счета «Расходы».</w:t>
      </w:r>
    </w:p>
    <w:p w:rsidR="00814C5B" w:rsidRDefault="00814C5B">
      <w:pPr>
        <w:pStyle w:val="newncpi"/>
      </w:pPr>
      <w:r>
        <w:t>В таблице 2 «Суммы налога на добавленную стоимость, исчисленные по оборотам по реализации товаров (работ, услуг), имущественных прав» указываются:</w:t>
      </w:r>
    </w:p>
    <w:p w:rsidR="00814C5B" w:rsidRDefault="00814C5B">
      <w:pPr>
        <w:pStyle w:val="newncpi"/>
      </w:pPr>
      <w:r>
        <w:t>в графе 1 – дата и номер документа поставщика (продавца);</w:t>
      </w:r>
    </w:p>
    <w:p w:rsidR="00814C5B" w:rsidRDefault="00814C5B">
      <w:pPr>
        <w:pStyle w:val="newncpi"/>
      </w:pPr>
      <w:r>
        <w:t>в графе 2 – наименование покупателя, а при приобретении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исчислении НДС в соответствии со статьей 92 Налогового кодекса Республики Беларусь указывается наименование продавца;</w:t>
      </w:r>
    </w:p>
    <w:p w:rsidR="00814C5B" w:rsidRDefault="00814C5B">
      <w:pPr>
        <w:pStyle w:val="newncpi"/>
      </w:pPr>
      <w:r>
        <w:t>в графах 5, 6, 7 – стоимость объектов без НДС;</w:t>
      </w:r>
    </w:p>
    <w:p w:rsidR="00814C5B" w:rsidRDefault="00814C5B">
      <w:pPr>
        <w:pStyle w:val="newncpi"/>
      </w:pPr>
      <w:r>
        <w:lastRenderedPageBreak/>
        <w:t>в графах 5а, 6а, 7а – сумма НДС исходя из соответствующей ставки налога, по которой облагаются обороты по реализации (приобретению) товаров (работ, услуг), имущественных прав;</w:t>
      </w:r>
    </w:p>
    <w:p w:rsidR="00814C5B" w:rsidRDefault="00814C5B">
      <w:pPr>
        <w:pStyle w:val="newncpi"/>
      </w:pPr>
      <w:r>
        <w:t>в графе 7 – итоговая стоимость объектов, облагаемых по ставке ноль (0) процентов;</w:t>
      </w:r>
    </w:p>
    <w:p w:rsidR="00814C5B" w:rsidRDefault="00814C5B">
      <w:pPr>
        <w:pStyle w:val="newncpi"/>
      </w:pPr>
      <w:r>
        <w:t>в графе 9 – итоговая стоимость объектов, освобождаемых от НДС и (или) не облагаемых этим налогом;</w:t>
      </w:r>
    </w:p>
    <w:p w:rsidR="00814C5B" w:rsidRDefault="00814C5B">
      <w:pPr>
        <w:pStyle w:val="newncpi"/>
      </w:pPr>
      <w:r>
        <w:t>в графе 9а – обороты по реализации товаров, местом реализации которых не признается территория Республики Беларусь, если по таким товарам плательщиком не произведено исчисление НДС.</w:t>
      </w:r>
    </w:p>
    <w:p w:rsidR="00814C5B" w:rsidRDefault="00814C5B">
      <w:pPr>
        <w:pStyle w:val="point"/>
      </w:pPr>
      <w:r>
        <w:t>28. Крестьянское (фермерское) хозяйство может вводить необходимые субсчета к счету «Налог на добавленную стоимость».</w:t>
      </w:r>
    </w:p>
    <w:p w:rsidR="00814C5B" w:rsidRDefault="00814C5B">
      <w:pPr>
        <w:pStyle w:val="newncpi"/>
      </w:pPr>
      <w:r>
        <w:t>Определение крестьянским (фермерским) хозяйством налоговых вычетов по НДС методом раздельного учета предусматривает ведение отдельных субсчетов к счету «Налог на добавленную стоимость», на которых отражается отдельная информация о суммах НДС, предъявленных при приобретении либо уплаченных при ввозе товаров (работ, услуг), имущественных прав, принятие к вычету сумм НДС, включение их в затраты по производству и реализации товаров (работ, услуг), имущественных прав, учитываемые при налогообложении, либо отнесение их на увеличение стоимости товаров (работ, услуг), имущественных прав производятся в одинаковом порядке.</w:t>
      </w:r>
    </w:p>
    <w:p w:rsidR="00814C5B" w:rsidRDefault="00814C5B">
      <w:pPr>
        <w:pStyle w:val="chapter"/>
      </w:pPr>
      <w:r>
        <w:t>ГЛАВА 4</w:t>
      </w:r>
      <w:r>
        <w:br/>
        <w:t>УЧЕТ ДЕНЕЖНЫХ СРЕДСТВ И РАСЧЕТОВ</w:t>
      </w:r>
    </w:p>
    <w:p w:rsidR="00814C5B" w:rsidRDefault="00814C5B">
      <w:pPr>
        <w:pStyle w:val="point"/>
      </w:pPr>
      <w:r>
        <w:t>29. Учет денежных средств крестьянским (фермерским) хозяйством осуществляется на счетах «Касса», «Расчетные счета», «Валютные счета».</w:t>
      </w:r>
    </w:p>
    <w:p w:rsidR="00814C5B" w:rsidRDefault="00814C5B">
      <w:pPr>
        <w:pStyle w:val="point"/>
      </w:pPr>
      <w:r>
        <w:t>30. Движение наличных денежных средств в крестьянском (фермерском) хозяйстве отражается по счету «Касса».</w:t>
      </w:r>
    </w:p>
    <w:p w:rsidR="00814C5B" w:rsidRDefault="00814C5B">
      <w:pPr>
        <w:pStyle w:val="newncpi"/>
      </w:pPr>
      <w:r>
        <w:t>Прием наличных денежных средств при продаже товаров, выполнении работ, оказании услуг, а также поступление (выдача) наличных денежных средств в кассу (из кассы) крестьянского (фермерского) хозяйства осуществляется в соответствии с законодательством.</w:t>
      </w:r>
    </w:p>
    <w:p w:rsidR="00814C5B" w:rsidRDefault="00814C5B">
      <w:pPr>
        <w:pStyle w:val="newncpi"/>
      </w:pPr>
      <w:r>
        <w:t>В графе 1 указывается дата записи, в графе 2 – содержание записи, номер и дата документа.</w:t>
      </w:r>
    </w:p>
    <w:p w:rsidR="00814C5B" w:rsidRDefault="00814C5B">
      <w:pPr>
        <w:pStyle w:val="newncpi"/>
      </w:pPr>
      <w:r>
        <w:t>На каждую хозяйственную операцию заполняется отдельная строка.</w:t>
      </w:r>
    </w:p>
    <w:p w:rsidR="00814C5B" w:rsidRDefault="00814C5B">
      <w:pPr>
        <w:pStyle w:val="newncpi"/>
      </w:pPr>
      <w:r>
        <w:t>Остаток наличных денежных средств на начало отчетного периода (года, месяца) отражается в графе «остаток» счета «Касса».</w:t>
      </w:r>
    </w:p>
    <w:p w:rsidR="00814C5B" w:rsidRDefault="00814C5B">
      <w:pPr>
        <w:pStyle w:val="newncpi"/>
      </w:pPr>
      <w:r>
        <w:t>Поступление денежных средств в кассу крестьянского (фермерского) хозяйства отражается в графе 3 счета «Касса» и графе 4 счета «Расчетные счета» или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Выдача денежных средств из кассы крестьянского (фермерского) хозяйства отражается по графе 4 счета «Касса» и графе 3 счета «Расчетные счета», или по графе 3 субсчета «Расчеты с прочими дебиторами и кредиторами» счета «Расчеты с разными дебиторами и кредиторами», или по графе 17 счета «Расчеты с персоналом по оплате труда».</w:t>
      </w:r>
    </w:p>
    <w:p w:rsidR="00814C5B" w:rsidRDefault="00814C5B">
      <w:pPr>
        <w:pStyle w:val="point"/>
      </w:pPr>
      <w:r>
        <w:t>31. Движение денежных средств в белорусских рублях на расчетных (текущих) счетах крестьянского (фермерского) хозяйства, открытых в банках, обобщается на счете «Расчетные счета».</w:t>
      </w:r>
    </w:p>
    <w:p w:rsidR="00814C5B" w:rsidRDefault="00814C5B">
      <w:pPr>
        <w:pStyle w:val="newncpi"/>
      </w:pPr>
      <w:r>
        <w:t>Поступление денежных средств на расчетные (текущие) счета отражается по графе 3 счета «Расчетные счета» и графе 4 счета «Касса» или по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Списание денежных средств с расчетных (текущих) счетов крестьянского (фермерского) хозяйства отражается по графе 4 счета «Расчетные счета» и графе 3 «Касса», или по графе 3 субсчета «Расчеты с прочими дебиторами и кредиторами» счета «Расчеты с разными дебиторами и кредиторами», или по графе 16 счета «Расчеты с персоналом по оплате труда».</w:t>
      </w:r>
    </w:p>
    <w:p w:rsidR="00814C5B" w:rsidRDefault="00814C5B">
      <w:pPr>
        <w:pStyle w:val="newncpi"/>
      </w:pPr>
      <w:r>
        <w:lastRenderedPageBreak/>
        <w:t>Денежные средства, ошибочно поступившие на расчетные (текущие) счета крестьянского (фермерского) хозяйства, отражаются в графе 3 счета «Расчетные счета» 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Денежные средства, ошибочно списанные с расчетных (текущих) счетов крестьянского (фермерского) хозяйства, отражаются в графе 4 «Расчетные счета» и графе 3 субсчета «Расчеты с прочими дебиторами и кредиторами» счета «Расчеты с разными дебиторами и кредиторами».</w:t>
      </w:r>
    </w:p>
    <w:p w:rsidR="00814C5B" w:rsidRDefault="00814C5B">
      <w:pPr>
        <w:pStyle w:val="point"/>
      </w:pPr>
      <w:r>
        <w:t>32. Счет «Валютные счета» предназначен для обобщения информации о наличии и движении денежных средств в иностранных валютах на валютных счетах крестьянского (фермерского) хозяйства, открытых в банках.</w:t>
      </w:r>
    </w:p>
    <w:p w:rsidR="00814C5B" w:rsidRDefault="00814C5B">
      <w:pPr>
        <w:pStyle w:val="newncpi"/>
      </w:pPr>
      <w:r>
        <w:t>Поступление денежных средств в иностранной валюте на валютные счета отражается по графе 3 счета «Валютные счета» и графе 4 счета «Касса» или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Списание денежных средств в иностранной валюте с валютного счета крестьянского (фермерского) хозяйства отражается по графе 3 счета «Касса» или графе 3 субсчета «Расчеты с прочими дебиторами и кредиторами» счета «Расчеты с разными дебиторами и кредиторами» и графе 4 счета «Валютные счета».</w:t>
      </w:r>
    </w:p>
    <w:p w:rsidR="00814C5B" w:rsidRDefault="00814C5B">
      <w:pPr>
        <w:pStyle w:val="newncpi"/>
      </w:pPr>
      <w:r>
        <w:t>Курсовые разницы, возникшие при изменении официального курса Национального банка Республики Беларусь на дату совершения хозяйственной операции и на последний календарный день месяца, отражаются:</w:t>
      </w:r>
    </w:p>
    <w:p w:rsidR="00814C5B" w:rsidRDefault="00814C5B">
      <w:pPr>
        <w:pStyle w:val="newncpi"/>
      </w:pPr>
      <w:r>
        <w:t>положительные курсовые разницы – в графе 6 счета «Валютные счета» и графе 6 счета «Доходы»;</w:t>
      </w:r>
    </w:p>
    <w:p w:rsidR="00814C5B" w:rsidRDefault="00814C5B">
      <w:pPr>
        <w:pStyle w:val="newncpi"/>
      </w:pPr>
      <w:r>
        <w:t>отрицательные курсовые разницы – в графе 7 счета «Валютные счета» и графе 10 счета «Расходы».</w:t>
      </w:r>
    </w:p>
    <w:p w:rsidR="00814C5B" w:rsidRDefault="00814C5B">
      <w:pPr>
        <w:pStyle w:val="newncpi"/>
      </w:pPr>
      <w:r>
        <w:t>Денежные средства, ошибочно поступившие на валютные счета крестьянского (фермерского) хозяйства, отражаются в графе 3 счета «Валютные счета» 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Денежные средства, ошибочно списанные с валютных счетов крестьянского (фермерского) хозяйства, отражаются в графе 4 «Валютные счета» и графе 3 субсчета «Расчеты с прочими дебиторами и кредиторами» счета «Расчеты с разными дебиторами и кредиторами».</w:t>
      </w:r>
    </w:p>
    <w:p w:rsidR="00814C5B" w:rsidRDefault="00814C5B">
      <w:pPr>
        <w:pStyle w:val="point"/>
      </w:pPr>
      <w:r>
        <w:t>33. Счет «Расчеты с разными дебиторами и кредиторами» предназначен для обобщения информации о расчетах с учредителями (членами) крестьянского (фермерского) хозяйства, бюджетом, бюджетом государственного внебюджетного фонда социальной защиты населения Республики Беларусь (далее – бюджет фонда), поставщиками, покупателями и иными лицами за приобретенное имущество, выполненные работы, оказанные услуги, расчетах с бюджетом по налогам, сборам и других расчетах.</w:t>
      </w:r>
    </w:p>
    <w:p w:rsidR="00814C5B" w:rsidRDefault="00814C5B">
      <w:pPr>
        <w:pStyle w:val="newncpi"/>
      </w:pPr>
      <w:r>
        <w:t>К счету «Расчеты с разными дебиторами и кредиторами» открываются следующие субсчета:</w:t>
      </w:r>
    </w:p>
    <w:p w:rsidR="00814C5B" w:rsidRDefault="00814C5B">
      <w:pPr>
        <w:pStyle w:val="newncpi"/>
      </w:pPr>
      <w:r>
        <w:t>«Расчеты с бюджетом по единому налогу для производителей сельскохозяйственной продукции»;</w:t>
      </w:r>
    </w:p>
    <w:p w:rsidR="00814C5B" w:rsidRDefault="00814C5B">
      <w:pPr>
        <w:pStyle w:val="newncpi"/>
      </w:pPr>
      <w:r>
        <w:t>«Расчеты с бюджетом по налогу на добавленную стоимость»;</w:t>
      </w:r>
    </w:p>
    <w:p w:rsidR="00814C5B" w:rsidRDefault="00814C5B">
      <w:pPr>
        <w:pStyle w:val="newncpi"/>
      </w:pPr>
      <w:r>
        <w:t>«Расчеты по исчисленному и перечисленному в бюджет подоходному налогу с физических лиц»;</w:t>
      </w:r>
    </w:p>
    <w:p w:rsidR="00814C5B" w:rsidRDefault="00814C5B">
      <w:pPr>
        <w:pStyle w:val="newncpi"/>
      </w:pPr>
      <w:r>
        <w:t>«Расчеты по платежам в бюджет государственного внебюджетного фонда социальной защиты населения Республики Беларусь»;</w:t>
      </w:r>
    </w:p>
    <w:p w:rsidR="00814C5B" w:rsidRDefault="00814C5B">
      <w:pPr>
        <w:pStyle w:val="newncpi"/>
      </w:pPr>
      <w:r>
        <w:t>«Расчеты с прочими дебиторами и кредиторами».</w:t>
      </w:r>
    </w:p>
    <w:p w:rsidR="00814C5B" w:rsidRDefault="00814C5B">
      <w:pPr>
        <w:pStyle w:val="newncpi"/>
      </w:pPr>
      <w:r>
        <w:t xml:space="preserve">В случае возникновения у крестьянского (фермерского) хозяйства обязанности по исчислению, перечислению и уплате налогов, субсчета по которым не указаны в части второй настоящего пункта, сборов, арендной платы за земельные участки, находящиеся в государственной собственности, к счету «Расчеты с разными дебиторами и кредиторами» </w:t>
      </w:r>
      <w:r>
        <w:lastRenderedPageBreak/>
        <w:t>крестьянским (фермерским) хозяйством вводятся соответствующие субсчета, на которых учитываются расчеты с бюджетом по этим налогам, сборам, арендной плате.</w:t>
      </w:r>
    </w:p>
    <w:p w:rsidR="00814C5B" w:rsidRDefault="00814C5B">
      <w:pPr>
        <w:pStyle w:val="newncpi"/>
      </w:pPr>
      <w:r>
        <w:t>Для каждого контрагента отводится отдельная страница или несколько страниц.</w:t>
      </w:r>
    </w:p>
    <w:p w:rsidR="00814C5B" w:rsidRDefault="00814C5B">
      <w:pPr>
        <w:pStyle w:val="point"/>
      </w:pPr>
      <w:r>
        <w:t>34. Учет расчетов по налогам и сборам ведется в разрезе налогов и сборов, уплачиваемых крестьянским (фермерским) хозяйством.</w:t>
      </w:r>
    </w:p>
    <w:p w:rsidR="00814C5B" w:rsidRDefault="00814C5B">
      <w:pPr>
        <w:pStyle w:val="newncpi"/>
      </w:pPr>
      <w:r>
        <w:t>На субсчете «Расчеты с бюджетом по единому налогу для производителей сельскохозяйственной продукции» отражаются расчеты по единому налогу для производителей сельскохозяйственной продукции.</w:t>
      </w:r>
    </w:p>
    <w:p w:rsidR="00814C5B" w:rsidRDefault="00814C5B">
      <w:pPr>
        <w:pStyle w:val="newncpi"/>
      </w:pPr>
      <w:r>
        <w:t>Принимаемые для исчисления единого налога для производителей сельскохозяйственной продукции:</w:t>
      </w:r>
    </w:p>
    <w:p w:rsidR="00814C5B" w:rsidRDefault="00814C5B">
      <w:pPr>
        <w:pStyle w:val="newncpi"/>
      </w:pPr>
      <w:r>
        <w:t>выручка от реализации товаров (работ, услуг), имущественных прав с учетом НДС отражается в графе 1 субсчета «Расчеты с бюджетом по единому налогу для производителей сельскохозяйственной продукции» счета «Расчеты с разными дебиторами и кредиторами» по строке, соответствующей месяцу, на который приходится дата ее отражения для целей единого налога для производителей сельскохозяйственной продукции;</w:t>
      </w:r>
    </w:p>
    <w:p w:rsidR="00814C5B" w:rsidRDefault="00814C5B">
      <w:pPr>
        <w:pStyle w:val="newncpi"/>
      </w:pPr>
      <w:r>
        <w:t>внереализационные доходы* отражаются в графе 3 субсчета «Расчеты с бюджетом по единому налогу для производителей сельскохозяйственной продукции» по строке, соответствующей месяцу, на который приходится дата их отражения для целей единого налога для производителей сельскохозяйственной продукции.</w:t>
      </w:r>
    </w:p>
    <w:p w:rsidR="00814C5B" w:rsidRDefault="00814C5B">
      <w:pPr>
        <w:pStyle w:val="newncpi"/>
      </w:pPr>
      <w:r>
        <w:t>Начисление единого налога для производителей сельскохозяйственной продукции отражается в графе 6 субсчета «Расчеты с бюджетом по единому налогу для производителей сельскохозяйственной продукции» счета «Расчеты с разными дебиторами и кредиторами» и графе 11 счета «Расходы».</w:t>
      </w:r>
    </w:p>
    <w:p w:rsidR="00814C5B" w:rsidRDefault="00814C5B">
      <w:pPr>
        <w:pStyle w:val="newncpi"/>
      </w:pPr>
      <w:r>
        <w:t>Пеня, начисленная за нарушение сроков уплаты в бюджет единого налога для производителей сельскохозяйственной продукции, отражается в графе 7 субсчета «Расчеты с бюджетом по единому налогу для производителей сельскохозяйственной продукции» счета «Расчеты с разными дебиторами и кредиторами» и графе 9 счета «Расходы».</w:t>
      </w:r>
    </w:p>
    <w:p w:rsidR="00814C5B" w:rsidRDefault="00814C5B">
      <w:pPr>
        <w:pStyle w:val="newncpi"/>
      </w:pPr>
      <w:r>
        <w:t>Перечисление в бюджет единого налога для производителей сельскохозяйственной продукции пеней отражается в графе 9 субсчета «Расчеты с бюджетом по единому налогу для производителей сельскохозяйственной продукции» счета «Расчеты с разными дебиторами и кредиторами» и графе 4 счета «Касса», или графе 4 счета «Расчетные счета», или графе 4 счета «Валютные счета».</w:t>
      </w:r>
    </w:p>
    <w:p w:rsidR="00814C5B" w:rsidRDefault="00814C5B">
      <w:pPr>
        <w:pStyle w:val="newncpi"/>
      </w:pPr>
      <w:r>
        <w:t>На субсчете «Расчеты с бюджетом по налогу на добавленную стоимость» отражаются расчеты с бюджетом по НДС.</w:t>
      </w:r>
    </w:p>
    <w:p w:rsidR="00814C5B" w:rsidRDefault="00814C5B">
      <w:pPr>
        <w:pStyle w:val="newncpi"/>
      </w:pPr>
      <w:r>
        <w:t>Начисление НДС отражается в графе 11 счета «Расходы» и графе 2 субсчета «Расчеты с бюджетом по налогу на добавленную стоимость» счета «Расчеты с разными дебиторами и кредиторами».</w:t>
      </w:r>
    </w:p>
    <w:p w:rsidR="00814C5B" w:rsidRDefault="00814C5B">
      <w:pPr>
        <w:pStyle w:val="newncpi"/>
      </w:pPr>
      <w:r>
        <w:t>Перечисление в бюджет НДС отражается в графе 11 субсчета «Расчеты с бюджетом по налогу на добавленную стоимость» счета «Расчеты с разными дебиторами и кредиторами» и графе 4 счета «Касса», или графе 4 счета «Расчетные счета», или графе 4 счета «Валютные счета».</w:t>
      </w:r>
    </w:p>
    <w:p w:rsidR="00814C5B" w:rsidRDefault="00814C5B">
      <w:pPr>
        <w:pStyle w:val="newncpi"/>
      </w:pPr>
      <w:r>
        <w:t>Возмещение из бюджета сумм НДС отражается в графе 3 счета «Расчетные счета» и графе 9 субсчета «Расчеты с бюджетом по налогу на добавленную стоимость» счета «Расчеты с разными дебиторами и кредиторами».</w:t>
      </w:r>
    </w:p>
    <w:p w:rsidR="00814C5B" w:rsidRDefault="00814C5B">
      <w:pPr>
        <w:pStyle w:val="newncpi"/>
      </w:pPr>
      <w:r>
        <w:t>Пеня, начисленная за нарушение сроков уплаты в бюджет НДС, отражается в графе 7 субсчета «Расчеты с бюджетом по налогу на добавленную стоимость» счета «Расчеты с разными дебиторами и кредиторами» и графе 9 счета «Расходы».</w:t>
      </w:r>
    </w:p>
    <w:p w:rsidR="00814C5B" w:rsidRDefault="00814C5B">
      <w:pPr>
        <w:pStyle w:val="newncpi"/>
      </w:pPr>
      <w:r>
        <w:t>На субсчете «Расчеты по исчисленному и перечисленному в бюджет подоходному налогу с физических лиц» отражаются расчеты по исчисленному и перечисленному в бюджет подоходному налогу с физических лиц.</w:t>
      </w:r>
    </w:p>
    <w:p w:rsidR="00814C5B" w:rsidRDefault="00814C5B">
      <w:pPr>
        <w:pStyle w:val="newncpi"/>
      </w:pPr>
      <w:r>
        <w:t>Начисление подоходного налога с физических лиц отражается в графе 10 счета «Расчеты с персоналом по оплате труда» и графе 2 субсчета «Расчеты по исчисленному и перечисленному в бюджет подоходному налогу с физических лиц» счета «Расчеты с разными дебиторами и кредиторами».</w:t>
      </w:r>
    </w:p>
    <w:p w:rsidR="00814C5B" w:rsidRDefault="00814C5B">
      <w:pPr>
        <w:pStyle w:val="newncpi"/>
      </w:pPr>
      <w:r>
        <w:lastRenderedPageBreak/>
        <w:t>Пеня, начисленная за нарушение сроков уплаты в бюджет исчисленного подоходного налога, отражается в графе 3 субсчета «Расчеты по исчисленному и перечисленному в бюджет подоходному налогу с физических лиц» счета «Расчеты с разными дебиторами и кредиторами» и графе 9 счета «Расходы».</w:t>
      </w:r>
    </w:p>
    <w:p w:rsidR="00814C5B" w:rsidRDefault="00814C5B">
      <w:pPr>
        <w:pStyle w:val="newncpi"/>
      </w:pPr>
      <w:r>
        <w:t>Перечисление в бюджет подоходного налога отражается в графе 5 субсчета «Расчеты по исчисленному и перечисленному в бюджет подоходному налогу с физических лиц» счета «Расчеты с разными дебиторами и кредиторами» и графе 4 счета «Касса», или графе 4 счета «Расчетные счета», или графе 4 счета «Валютные счета».</w:t>
      </w:r>
    </w:p>
    <w:p w:rsidR="00814C5B" w:rsidRDefault="00814C5B">
      <w:pPr>
        <w:pStyle w:val="newncpi"/>
      </w:pPr>
      <w:r>
        <w:t>Крестьянские (фермерские) хозяйства отражают персонифицированный учет начисленных доходов, предоставленных налоговых льгот и вычетов, размера удержанного подоходного налога в разрезе физических лиц в карточке лицевого счета.</w:t>
      </w:r>
    </w:p>
    <w:p w:rsidR="00814C5B" w:rsidRDefault="00814C5B">
      <w:pPr>
        <w:pStyle w:val="newncpi"/>
      </w:pPr>
      <w:r>
        <w:t>В карточке лицевого счета отражается:</w:t>
      </w:r>
    </w:p>
    <w:p w:rsidR="00814C5B" w:rsidRDefault="00814C5B">
      <w:pPr>
        <w:pStyle w:val="newncpi"/>
      </w:pPr>
      <w:r>
        <w:t>в графе 2 – заработная плата, начисленная по сдельным расценкам, а также тарифным ставкам (окладам), с учетом повышений, предусмотренных законодательством;</w:t>
      </w:r>
    </w:p>
    <w:p w:rsidR="00814C5B" w:rsidRDefault="00814C5B">
      <w:pPr>
        <w:pStyle w:val="newncpi"/>
      </w:pPr>
      <w:r>
        <w:t>в графах 3, 4 – начисленные в пользу физического лица по трудовому и (или) гражданско-правовому договору (далее, если не установлено иное, – работник) суммы стимулирующих и компенсирующих выплат, включая компенсации по оплате труда в связи с повышением цен и индексацией заработной платы в соответствии с действующим законодательством, выплаты, исчисленные исходя из систем премирования, иных условий оплаты труда в соответствии с применяемыми крестьянским (фермерским) хозяйством формами и системами оплаты труда, суммы вознаграждений, начисленные в пользу работника по гражданско-правовому договору;</w:t>
      </w:r>
    </w:p>
    <w:p w:rsidR="00814C5B" w:rsidRDefault="00814C5B">
      <w:pPr>
        <w:pStyle w:val="newncpi"/>
      </w:pPr>
      <w:r>
        <w:t>в графе 6 – сумма доходов, освобождаемых от подоходного налога с физических лиц;</w:t>
      </w:r>
    </w:p>
    <w:p w:rsidR="00814C5B" w:rsidRDefault="00814C5B">
      <w:pPr>
        <w:pStyle w:val="newncpi"/>
      </w:pPr>
      <w:r>
        <w:t>в графе 13 – сумма других удержаний, осуществляемых в соответствии с законодательством (обязательные страховые взносы в бюджет фонда, профсоюзные взносы, алименты и другие).</w:t>
      </w:r>
    </w:p>
    <w:p w:rsidR="00814C5B" w:rsidRDefault="00814C5B">
      <w:pPr>
        <w:pStyle w:val="newncpi"/>
      </w:pPr>
      <w:r>
        <w:t>Карточка лицевого счета открывается ежегодно по каждому работнику.</w:t>
      </w:r>
    </w:p>
    <w:p w:rsidR="00814C5B" w:rsidRDefault="00814C5B">
      <w:pPr>
        <w:pStyle w:val="snoskiline"/>
      </w:pPr>
      <w:r>
        <w:t>______________________________</w:t>
      </w:r>
    </w:p>
    <w:p w:rsidR="00814C5B" w:rsidRDefault="00814C5B">
      <w:pPr>
        <w:pStyle w:val="snoski"/>
        <w:spacing w:after="240"/>
      </w:pPr>
      <w:r>
        <w:t>* Внереализационные доходы – это доходы, которые признаются таковыми для целей исчисления единого налога для производителей сельскохозяйственной продукции в соответствии с Налоговым кодексом Республики Беларусь.</w:t>
      </w:r>
    </w:p>
    <w:p w:rsidR="00814C5B" w:rsidRDefault="00814C5B">
      <w:pPr>
        <w:pStyle w:val="point"/>
      </w:pPr>
      <w:r>
        <w:t>35. На субсчете «Расчеты по платежам в бюджет государственного внебюджетного фонда социальной защиты населения Республики Беларусь» отражается состояние расчетов по платежам в бюджет фонда.</w:t>
      </w:r>
    </w:p>
    <w:p w:rsidR="00814C5B" w:rsidRDefault="00814C5B">
      <w:pPr>
        <w:pStyle w:val="newncpi"/>
      </w:pPr>
      <w:r>
        <w:t>Начисленные обязательные страховые взносы в бюджет фонда отражаются в графе 4 таблицы 1 «Расчеты по обязательным страховым взносам»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«Расходы» за вычетом удержанных из заработной платы работников обязательных страховых взносов в размере 1 процента.</w:t>
      </w:r>
    </w:p>
    <w:p w:rsidR="00814C5B" w:rsidRDefault="00814C5B">
      <w:pPr>
        <w:pStyle w:val="newncpi"/>
      </w:pPr>
      <w:r>
        <w:t>Производимые за счет работников отчисления на социальное страхование отражаются в графе 5 таблицы 1 «Расчеты по обязательным страховым взносам»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11 счета «Расчеты с персоналом по оплате труда».</w:t>
      </w:r>
    </w:p>
    <w:p w:rsidR="00814C5B" w:rsidRDefault="00814C5B">
      <w:pPr>
        <w:pStyle w:val="newncpi"/>
      </w:pPr>
      <w:r>
        <w:t>Причитающиеся к уплате штрафы, пени отражаются в графе 9 счета «Расходы» и графе 6 таблицы 1 «Расчеты по обязательным страховым взносам»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w:t>
      </w:r>
    </w:p>
    <w:p w:rsidR="00814C5B" w:rsidRDefault="00814C5B">
      <w:pPr>
        <w:pStyle w:val="newncpi"/>
      </w:pPr>
      <w:r>
        <w:t>Выплаты работникам за счет средств социального страхования отражаются в графе 8 таблицы 1 «Расчеты по обязательным страховым взносам»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«Касса», или графе 4 счета «Расчетные счета», или графе 4 счета «Валютные счета».</w:t>
      </w:r>
    </w:p>
    <w:p w:rsidR="00814C5B" w:rsidRDefault="00814C5B">
      <w:pPr>
        <w:pStyle w:val="newncpi"/>
      </w:pPr>
      <w:r>
        <w:lastRenderedPageBreak/>
        <w:t>Суммы денежных средств, полученные крестьянским (фермерским) хозяйством из бюджета фонда, отражаются в графе 3 счета «Расчетные счета» и графе 7 таблицы 1 «Расчеты по обязательным страховым взносам»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w:t>
      </w:r>
    </w:p>
    <w:p w:rsidR="00814C5B" w:rsidRDefault="00814C5B">
      <w:pPr>
        <w:pStyle w:val="newncpi"/>
      </w:pPr>
      <w:r>
        <w:t>Перечисление в бюджет фонда платежей отражается по графе 11 таблицы 1 «Расчеты по обязательным страховым взносам»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в графе 4 счета «Расчетные счета» или графе 4 счета «Валютные счета».</w:t>
      </w:r>
    </w:p>
    <w:p w:rsidR="00814C5B" w:rsidRDefault="00814C5B">
      <w:pPr>
        <w:pStyle w:val="newncpi"/>
      </w:pPr>
      <w:r>
        <w:t>Расчеты по взносам на профессиональное пенсионное страхование в бюджет фонда отражаются в таблице 2 «Расчеты по взносам на профессиональное пенсионное страхование» субсчета «Расчеты по платежам в бюджет государственного внебюджетного фонда социальной защиты населения Республики Беларусь».</w:t>
      </w:r>
    </w:p>
    <w:p w:rsidR="00814C5B" w:rsidRDefault="00814C5B">
      <w:pPr>
        <w:pStyle w:val="newncpi"/>
      </w:pPr>
      <w:r>
        <w:t>Начисленные в бюджет фонда взносы на профессиональное пенсионное страхование отражаются в графе 3 таблицы 2 «Расчеты по взносам на профессиональное пенсионное страхование»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«Расходы».</w:t>
      </w:r>
    </w:p>
    <w:p w:rsidR="00814C5B" w:rsidRDefault="00814C5B">
      <w:pPr>
        <w:pStyle w:val="newncpi"/>
      </w:pPr>
      <w:r>
        <w:t>Начисленные штрафы, пени по взносам на профессиональное пенсионное страхование отражаются в графе 9 счета «Расходы» и графе 4 таблицы 2 «Расчеты по взносам на профессиональное пенсионное страхование»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w:t>
      </w:r>
    </w:p>
    <w:p w:rsidR="00814C5B" w:rsidRDefault="00814C5B">
      <w:pPr>
        <w:pStyle w:val="newncpi"/>
      </w:pPr>
      <w:r>
        <w:t>Перечисление в бюджет фонда взносов на профессиональное пенсионное страхование отражается в графе 7 таблицы 2 «Расчеты по взносам на профессиональное пенсионное страхование» субсчета «Расчеты по платежам в бюджет государственного внебюджетного фонда социальной защиты населения Республики Беларусь» счета «Расчеты с разными дебиторами и кредиторами» и графе 4 счета «Расчетные счета» или графе 4 счета «Валютные счета».</w:t>
      </w:r>
    </w:p>
    <w:p w:rsidR="00814C5B" w:rsidRDefault="00814C5B">
      <w:pPr>
        <w:pStyle w:val="newncpi"/>
      </w:pPr>
      <w:r>
        <w:t>Крестьянские (фермерские) хозяйства также ведут персонифицированный учет начисленных доходов для исчисления обязательных страховых взносов в бюджет фонда и пособий из средств бюджета фонда в разрезе физических лиц в карточке учета начисленных обязательных страховых взносов в бюджет фонда и пособий из средств бюджета фонда.</w:t>
      </w:r>
    </w:p>
    <w:p w:rsidR="00814C5B" w:rsidRDefault="00814C5B">
      <w:pPr>
        <w:pStyle w:val="newncpi"/>
      </w:pPr>
      <w:r>
        <w:t>В карточке учета начисленных обязательных страховых взносов в бюджет фонда и пособий из средств бюджета фонда (далее – карточка) указываются:</w:t>
      </w:r>
    </w:p>
    <w:p w:rsidR="00814C5B" w:rsidRDefault="00814C5B">
      <w:pPr>
        <w:pStyle w:val="newncpi"/>
      </w:pPr>
      <w:r>
        <w:t>в графах 2–5 – суммы (по видам выплат), начисленные в пользу работника, включая вознаграждения по гражданско-правовым договорам;</w:t>
      </w:r>
    </w:p>
    <w:p w:rsidR="00814C5B" w:rsidRDefault="00814C5B">
      <w:pPr>
        <w:pStyle w:val="newncpi"/>
      </w:pPr>
      <w:r>
        <w:t>в графе 7 – сумма выплат, начисленная в пользу работника, на которую в соответствии с законодательством начисляются обязательные страховые взносы в бюджет фонда (не учитываются выплаты, включенные в Перечень выплат, на которые не начисляются взносы по государственному социальному страхованию, в том числе по профессиональному пенсионному страхованию,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утвержденный постановлением Совета Министров Республики Беларусь от 25 января 1999 г. № 115 (Национальный реестр правовых актов Республики Беларусь, 1999 г., № 9, 5/134; Национальный правовой Интернет-портал Республики Беларусь, 19.12.2013, 5/38159) (далее – Перечень), но не выше пятикратной величины средней заработной платы работников в республике за месяц, предшествующий месяцу, за который уплачиваются обязательные страховые взносы;</w:t>
      </w:r>
    </w:p>
    <w:p w:rsidR="00814C5B" w:rsidRDefault="00814C5B">
      <w:pPr>
        <w:pStyle w:val="newncpi"/>
      </w:pPr>
      <w:r>
        <w:t>в графе 8 – сумма начисленных обязательных страховых взносов (исчисленная из показателей графы 7 карточки);</w:t>
      </w:r>
    </w:p>
    <w:p w:rsidR="00814C5B" w:rsidRDefault="00814C5B">
      <w:pPr>
        <w:pStyle w:val="newncpi"/>
      </w:pPr>
      <w:r>
        <w:lastRenderedPageBreak/>
        <w:t>в графе 9 – сумма обязательных страховых взносов, удерживаемая из выплат, начисленных в пользу работника (исчисленная из показателей графы 7 карточки);</w:t>
      </w:r>
    </w:p>
    <w:p w:rsidR="00814C5B" w:rsidRDefault="00814C5B">
      <w:pPr>
        <w:pStyle w:val="newncpi"/>
      </w:pPr>
      <w:r>
        <w:t>в графе 10 – сумма начисленных пособий по временной нетрудоспособности в случаях:</w:t>
      </w:r>
    </w:p>
    <w:p w:rsidR="00814C5B" w:rsidRDefault="00814C5B">
      <w:pPr>
        <w:pStyle w:val="newncpi"/>
      </w:pPr>
      <w:r>
        <w:t>утраты трудоспособности в связи с заболеванием или травмой в быту;</w:t>
      </w:r>
    </w:p>
    <w:p w:rsidR="00814C5B" w:rsidRDefault="00814C5B">
      <w:pPr>
        <w:pStyle w:val="newncpi"/>
      </w:pPr>
      <w:r>
        <w:t>ухода за больным членом семьи, в том числе за больным ребенком в возрасте до 14 лет (ребенком-инвалидом в возрасте до 18 лет);</w:t>
      </w:r>
    </w:p>
    <w:p w:rsidR="00814C5B" w:rsidRDefault="00814C5B">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814C5B" w:rsidRDefault="00814C5B">
      <w:pPr>
        <w:pStyle w:val="newncpi"/>
      </w:pPr>
      <w:r>
        <w:t>ухода за ребенком-инвалидом в возрасте до 18 лет в случае его санаторно-курортного лечения, медицинской реабилитации;</w:t>
      </w:r>
    </w:p>
    <w:p w:rsidR="00814C5B" w:rsidRDefault="00814C5B">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814C5B" w:rsidRDefault="00814C5B">
      <w:pPr>
        <w:pStyle w:val="newncpi"/>
      </w:pPr>
      <w:r>
        <w:t>карантина;</w:t>
      </w:r>
    </w:p>
    <w:p w:rsidR="00814C5B" w:rsidRDefault="00814C5B">
      <w:pPr>
        <w:pStyle w:val="newncpi"/>
      </w:pPr>
      <w:r>
        <w:t>в графе 12 – сумма начисленных пособий женщинам, ставшим на учет в организациях здравоохранения до 12-недельного срока беременности, в связи с рождением ребенка, пособие на погребение и возмещение расходов на погребение;</w:t>
      </w:r>
    </w:p>
    <w:p w:rsidR="00814C5B" w:rsidRDefault="00814C5B">
      <w:pPr>
        <w:pStyle w:val="newncpi"/>
      </w:pPr>
      <w:r>
        <w:t>в графе 16 – месяц, в котором начислены пособия и оплата одного дополнительного свободного дня в месяц матери (мачехе) или отцу (отчиму), опекуну (попечителю), воспитывающей(ему) ребенка-инвалида в возрасте до 18 лет (графы 10–15);</w:t>
      </w:r>
    </w:p>
    <w:p w:rsidR="00814C5B" w:rsidRDefault="00814C5B">
      <w:pPr>
        <w:pStyle w:val="newncpi"/>
      </w:pPr>
      <w:r>
        <w:t>в графе 17 – количество календарных дней, за которые начислены пособия по временной нетрудоспособности, по беременности и родам и оплата одного дополнительного свободного от работы дня в месяц матери (мачехе) или отцу (отчиму), опекуну (попечителю), воспитывающей(ему) ребенка-инвалида в возрасте до 18 лет (графы 10, 11, 15);</w:t>
      </w:r>
    </w:p>
    <w:p w:rsidR="00814C5B" w:rsidRDefault="00814C5B">
      <w:pPr>
        <w:pStyle w:val="newncpi"/>
      </w:pPr>
      <w:r>
        <w:t>в графе 18 – количество начисленных пособий женщинам, ставшим на учет в организациях здравоохранения до 12-недельного срока беременности, в связи с рождением ребенка, на погребение и возмещение расходов на погребение, по уходу за ребенком в возрасте до 3 лет, на детей старше 3 лет из отдельных категорий семей и семьям на детей в возрасте от 3 до 18 лет в период воспитания ребенка в возрасте до 3 лет (графы 12–14) в соответствующем месяце (графа 16).</w:t>
      </w:r>
    </w:p>
    <w:p w:rsidR="00814C5B" w:rsidRDefault="00814C5B">
      <w:pPr>
        <w:pStyle w:val="newncpi"/>
      </w:pPr>
      <w:r>
        <w:t>Карточка учета открывается ежегодно по каждому работнику. Данные в карточках отражаются за месяц, за квартал нарастающим итогом с начала года;</w:t>
      </w:r>
    </w:p>
    <w:p w:rsidR="00814C5B" w:rsidRDefault="00814C5B">
      <w:pPr>
        <w:pStyle w:val="newncpi"/>
      </w:pPr>
      <w:r>
        <w:t>начисленных доходов для исчисления взносов на профессиональное пенсионное страхование в бюджет фонда в карточке учета начисленных взносов на профессиональное пенсионное страхование в бюджет фонда.</w:t>
      </w:r>
    </w:p>
    <w:p w:rsidR="00814C5B" w:rsidRDefault="00814C5B">
      <w:pPr>
        <w:pStyle w:val="newncpi"/>
      </w:pPr>
      <w:r>
        <w:t>В карточке учета начисленных взносов на профессиональное пенсионное страхование в бюджет фонда указываются:</w:t>
      </w:r>
    </w:p>
    <w:p w:rsidR="00814C5B" w:rsidRDefault="00814C5B">
      <w:pPr>
        <w:pStyle w:val="newncpi"/>
      </w:pPr>
      <w:r>
        <w:t>в графах 2–5 – суммы (по видам выплат), начисленные в пользу работника, но не более трехкратной величины средней заработной платы в республике за месяц, предшествующий месяцу, за который взносы на профессиональное пенсионное страхование уплачиваются;</w:t>
      </w:r>
    </w:p>
    <w:p w:rsidR="00814C5B" w:rsidRDefault="00814C5B">
      <w:pPr>
        <w:pStyle w:val="newncpi"/>
      </w:pPr>
      <w:r>
        <w:t>в графе 7 – сумма выплат, начисленная в пользу работника, на которую в соответствии с законодательством начисляются взносы на профессиональное пенсионное страхование в бюджет фонда (не учитываются выплаты, включенные в Перечень);</w:t>
      </w:r>
    </w:p>
    <w:p w:rsidR="00814C5B" w:rsidRDefault="00814C5B">
      <w:pPr>
        <w:pStyle w:val="newncpi"/>
      </w:pPr>
      <w:r>
        <w:t>в графе 8 – сумма начисленных взносов на профессиональное пенсионное страхование (исчисленная исходя из показателей графы 7).</w:t>
      </w:r>
    </w:p>
    <w:p w:rsidR="00814C5B" w:rsidRDefault="00814C5B">
      <w:pPr>
        <w:pStyle w:val="newncpi"/>
      </w:pPr>
      <w:r>
        <w:t>Карточка учета начисленных взносов на профессиональное пенсионное страхование в бюджет фонда открывается ежегодно по каждому работнику. Данные в карточках отражаются за месяц, за квартал нарастающим итогом с начала года.</w:t>
      </w:r>
    </w:p>
    <w:p w:rsidR="00814C5B" w:rsidRDefault="00814C5B">
      <w:pPr>
        <w:pStyle w:val="point"/>
      </w:pPr>
      <w:r>
        <w:t>36. На субсчете «Расчеты с прочими дебиторами и кредиторами» отражаются расчеты с учредителями, поставщиками, покупателями и иными лицами.</w:t>
      </w:r>
    </w:p>
    <w:p w:rsidR="00814C5B" w:rsidRDefault="00814C5B">
      <w:pPr>
        <w:pStyle w:val="newncpi"/>
      </w:pPr>
      <w:r>
        <w:t>Субсчет «Расчеты с прочими дебиторами и кредиторами» ведется по контрагентам. На каждого контрагента отводится одна или несколько страниц.</w:t>
      </w:r>
    </w:p>
    <w:p w:rsidR="00814C5B" w:rsidRDefault="00814C5B">
      <w:pPr>
        <w:pStyle w:val="newncpi"/>
      </w:pPr>
      <w:r>
        <w:lastRenderedPageBreak/>
        <w:t>Стоимость приобретенного имущества, выполненных работ и оказанных услуг отражается по графам «Поступило» счетов «Долгосрочные активы и амортизация», или «Запасы», или «Животные на выращивании и откорме», в таблице 1 «Суммы налога на добавленную стоимость, предъявленные при приобретении (уплаченные при ввозе) товаров (работ, услуг), имущественных прав» счета «Налог на добавленную стоимость» 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Погашение обязательств перед поставщиками, подрядчиками, исполнителями, включая авансы и предварительную оплату, отражается в графе 3 субсчета «Расчеты с прочими дебиторами и кредиторами» счета «Расчеты с разными дебиторами и кредиторами» и графе 4 счета «Касса», или графе 4 счета «Расчетные счета», или графе 4 счета «Валютные счета» и других счетов.</w:t>
      </w:r>
    </w:p>
    <w:p w:rsidR="00814C5B" w:rsidRDefault="00814C5B">
      <w:pPr>
        <w:pStyle w:val="newncpi"/>
      </w:pPr>
      <w:r>
        <w:t>Реализация продукции, товаров, работ, услуг покупателям и заказчикам отражается в графе 3 субсчета «Расчеты с прочими дебиторами и кредиторами» счета «Расчеты с разными дебиторами и кредиторами» и по соответствующей графе счета «Доходы».</w:t>
      </w:r>
    </w:p>
    <w:p w:rsidR="00814C5B" w:rsidRDefault="00814C5B">
      <w:pPr>
        <w:pStyle w:val="newncpi"/>
      </w:pPr>
      <w:r>
        <w:t>Поступившие от покупателей и заказчиков денежные средства отражаются в графе 3 счета «Касса», или графе 3 счета «Расчетные счета», или графе 3 счета «Валютные счета» 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Кроме того, на субсчете «Расчеты с прочими дебиторами и кредиторами» счета «Расчеты с разными дебиторами и кредиторами» крестьянские (фермерские) хозяйства могут отражать расчеты по штрафам.</w:t>
      </w:r>
    </w:p>
    <w:p w:rsidR="00814C5B" w:rsidRDefault="00814C5B">
      <w:pPr>
        <w:pStyle w:val="newncpi"/>
      </w:pPr>
      <w:r>
        <w:t>Начисленные штрафы отражаются в графе 9 счета «Расходы» и графе 4 субсчета «Расчеты с прочими дебиторами и кредиторами» счета «Расчеты с разными дебиторами и кредиторами».</w:t>
      </w:r>
    </w:p>
    <w:p w:rsidR="00814C5B" w:rsidRDefault="00814C5B">
      <w:pPr>
        <w:pStyle w:val="newncpi"/>
      </w:pPr>
      <w:r>
        <w:t>Уплата штрафов отражается в графе 3 субсчета «Расчеты с прочими дебиторами и кредиторами» счета «Расчеты с разными дебиторами и кредиторами» и графе 4 счета «Касса», или графе 4 счета «Расчетные счета», или графе 4 счета «Валютные счета».</w:t>
      </w:r>
    </w:p>
    <w:p w:rsidR="00814C5B" w:rsidRDefault="00814C5B">
      <w:pPr>
        <w:pStyle w:val="point"/>
      </w:pPr>
      <w:r>
        <w:t>37. Счет «Расчеты по кредитам и займам» предназначен для отражения информации о расчетах по полученным крестьянским (фермерским) хозяйством краткосрочным (на срок не более 12 месяцев) и долгосрочным (на срок более 12 месяцев) кредитам и займам, а также начисленным и уплаченным по ним процентам.</w:t>
      </w:r>
    </w:p>
    <w:p w:rsidR="00814C5B" w:rsidRDefault="00814C5B">
      <w:pPr>
        <w:pStyle w:val="newncpi"/>
      </w:pPr>
      <w:r>
        <w:t>Получение кредитов и займов отражается в графе 3 счета «Касса», или графе 3 счета «Расчетные счета», или графе 3 счета «Валютные счета», или графе 4 субсчета «Расчеты с прочими дебиторами и кредиторами» счета «Расчеты с разными дебиторами и кредиторами» и графе 3 счета «Расчеты по кредитам и займам».</w:t>
      </w:r>
    </w:p>
    <w:p w:rsidR="00814C5B" w:rsidRDefault="00814C5B">
      <w:pPr>
        <w:pStyle w:val="newncpi"/>
      </w:pPr>
      <w:r>
        <w:t>Погашение краткосрочных и долгосрочных кредитов и займов отражается в графе 4 счета «Расчеты по кредитам и займам» и графе 4 счета «Касса», или графе 4 счета «Расчетные счета», или графе 4 счета «Валютные счета».</w:t>
      </w:r>
    </w:p>
    <w:p w:rsidR="00814C5B" w:rsidRDefault="00814C5B">
      <w:pPr>
        <w:pStyle w:val="newncpi"/>
      </w:pPr>
      <w:r>
        <w:t>Начисленные проценты по полученным краткосрочным и долгосрочным кредитам и займам отражаются в графе 8 счета «Расходы» и графе 3 счета «Расчеты по кредитам и займам». Уплата процентов отражается в графе 4 счета «Расчеты по кредитам и займам» и графе 4 счета «Касса», или графе 4 счета «Расчетные счета», или графе 4 счета «Валютные счета».</w:t>
      </w:r>
    </w:p>
    <w:p w:rsidR="00814C5B" w:rsidRDefault="00814C5B">
      <w:pPr>
        <w:pStyle w:val="newncpi"/>
      </w:pPr>
      <w:r>
        <w:t>Для каждого вида краткосрочного и долгосрочного кредита и займа отводится отдельная страница или несколько страниц.</w:t>
      </w:r>
    </w:p>
    <w:p w:rsidR="00814C5B" w:rsidRDefault="00814C5B">
      <w:pPr>
        <w:pStyle w:val="point"/>
      </w:pPr>
      <w:r>
        <w:t>38. Счет «Расчеты с персоналом по оплате труда» предназначен для обобщения информации о расчетах с работниками крестьянского (фермерского) хозяйства по оплате труда, а также по выплате доходов от участия в уставном фонде крестьянского (фермерского) хозяйства.</w:t>
      </w:r>
    </w:p>
    <w:p w:rsidR="00814C5B" w:rsidRDefault="00814C5B">
      <w:pPr>
        <w:pStyle w:val="newncpi"/>
      </w:pPr>
      <w:r>
        <w:t>Начисленные суммы оплаты труда отражаются по графе «Выплаты в денежном и (или) натуральном выражении, начисленные в пользу работника» счета «Расчеты с персоналом по оплате труда» и графе 3 счета «Расходы».</w:t>
      </w:r>
    </w:p>
    <w:p w:rsidR="00814C5B" w:rsidRDefault="00814C5B">
      <w:pPr>
        <w:pStyle w:val="newncpi"/>
      </w:pPr>
      <w:r>
        <w:t xml:space="preserve">Начисленные работникам доходы от участия в уставном фонде крестьянского (фермерского) хозяйства отражаются по графе 8 счета «Расходы» и графе «Выплаты в </w:t>
      </w:r>
      <w:r>
        <w:lastRenderedPageBreak/>
        <w:t>денежном и (или) натуральном выражении, начисленные в пользу работника» счета «Расчеты с персоналом по оплате труда».</w:t>
      </w:r>
    </w:p>
    <w:p w:rsidR="00814C5B" w:rsidRDefault="00814C5B">
      <w:pPr>
        <w:pStyle w:val="newncpi"/>
      </w:pPr>
      <w:r>
        <w:t>Выплаченные работникам суммы заработной платы, пособий за счет средств бюджета фонда и других доходов от участия в уставном фонде крестьянского (фермерского) хозяйства отражаются в графе «Выплачено» счета «Расчеты с персоналом по оплате труда» и графе 4 счета «Касса», или графе 4 счета «Расчетные счета».</w:t>
      </w:r>
    </w:p>
    <w:p w:rsidR="00814C5B" w:rsidRDefault="00814C5B">
      <w:pPr>
        <w:pStyle w:val="newncpi"/>
      </w:pPr>
      <w:r>
        <w:t>Суммы удержанных платежей по исполнительным документам и других удержаний отражаются в графе «Удержано» счета «Расчеты с персоналом по оплате труда» и графе 4 субсчета «Расчеты с прочими дебиторами и кредиторами» счета «Расчеты с разными дебиторами и кредиторами».</w:t>
      </w:r>
    </w:p>
    <w:p w:rsidR="00814C5B" w:rsidRDefault="00814C5B">
      <w:pPr>
        <w:pStyle w:val="chapter"/>
      </w:pPr>
      <w:r>
        <w:t>ГЛАВА 5</w:t>
      </w:r>
      <w:r>
        <w:br/>
        <w:t>УЧЕТ ДОХОДОВ И РАСХОДОВ</w:t>
      </w:r>
    </w:p>
    <w:p w:rsidR="00814C5B" w:rsidRDefault="00814C5B">
      <w:pPr>
        <w:pStyle w:val="point"/>
      </w:pPr>
      <w:r>
        <w:t>39. Учет доходов, полученных от реализации произведенной и (или) переработанной сельскохозяйственной продукции, товаров, работ, услуг и прочих доходов, обобщается на счете «Доходы».</w:t>
      </w:r>
    </w:p>
    <w:p w:rsidR="00814C5B" w:rsidRDefault="00814C5B">
      <w:pPr>
        <w:pStyle w:val="newncpi"/>
      </w:pPr>
      <w:r>
        <w:t>В состав доходов крестьянского (фермерского) хозяйства включаются:</w:t>
      </w:r>
    </w:p>
    <w:p w:rsidR="00814C5B" w:rsidRDefault="00814C5B">
      <w:pPr>
        <w:pStyle w:val="newncpi"/>
      </w:pPr>
      <w:r>
        <w:t>выручка от реализации продукции, товаров, работ, услуг;</w:t>
      </w:r>
    </w:p>
    <w:p w:rsidR="00814C5B" w:rsidRDefault="00814C5B">
      <w:pPr>
        <w:pStyle w:val="newncpi"/>
      </w:pPr>
      <w:r>
        <w:t>прочие доходы (доходы в виде процентов от хранения денежных средств на счетах в банках, курсовые разницы, иные доходы);</w:t>
      </w:r>
    </w:p>
    <w:p w:rsidR="00814C5B" w:rsidRDefault="00814C5B">
      <w:pPr>
        <w:pStyle w:val="newncpi"/>
      </w:pPr>
      <w:r>
        <w:t>доходы, полученные из республиканского и местных бюджетов в рамках целевого финансирования.</w:t>
      </w:r>
    </w:p>
    <w:p w:rsidR="00814C5B" w:rsidRDefault="00814C5B">
      <w:pPr>
        <w:pStyle w:val="newncpi"/>
      </w:pPr>
      <w:r>
        <w:t>Доходы от реализации продукции, товаров, работ, услуг (с учетом НДС) отражаются по соответствующим графам счета «Доходы» и графе 3 субсчета «Расчеты с прочими дебиторами и кредиторами» счета «Расчеты с разными дебиторами и кредиторами».</w:t>
      </w:r>
    </w:p>
    <w:p w:rsidR="00814C5B" w:rsidRDefault="00814C5B">
      <w:pPr>
        <w:pStyle w:val="newncpi"/>
      </w:pPr>
      <w:r>
        <w:t>Доходы, полученные из республиканского и местных бюджетов как целевое финансирование, отражаются в графе 6 счета «Доходы» и графе 3 счета «Расчетные счета».</w:t>
      </w:r>
    </w:p>
    <w:p w:rsidR="00814C5B" w:rsidRDefault="00814C5B">
      <w:pPr>
        <w:pStyle w:val="newncpi"/>
      </w:pPr>
      <w:r>
        <w:t>Доходы в виде процентов за хранение денежных средств на счетах в банках, прочие доходы отражаются в графе 5 счета «Доходы» и графе 3 счета «Расчетные счета» и (или) графе 3 счета «Валютные счета».</w:t>
      </w:r>
    </w:p>
    <w:p w:rsidR="00814C5B" w:rsidRDefault="00814C5B">
      <w:pPr>
        <w:pStyle w:val="newncpi"/>
      </w:pPr>
      <w:r>
        <w:t>Для учета доходов отводится отдельная страница или несколько страниц.</w:t>
      </w:r>
    </w:p>
    <w:p w:rsidR="00814C5B" w:rsidRDefault="00814C5B">
      <w:pPr>
        <w:pStyle w:val="point"/>
      </w:pPr>
      <w:r>
        <w:t>40. Учет расходов обобщается на счете «Расходы». В состав расходов крестьянского (фермерского) хозяйства включаются расходы, которые относятся на производство продукции, товаров, работ, услуг, расходы, которые не связаны с производством продукции, товаров, работ, услуг, а также иные расходы.</w:t>
      </w:r>
    </w:p>
    <w:p w:rsidR="00814C5B" w:rsidRDefault="00814C5B">
      <w:pPr>
        <w:pStyle w:val="newncpi"/>
      </w:pPr>
      <w:r>
        <w:t>В составе расходов, которые относятся на производство продукции, товаров, работ, услуг, учитываются:</w:t>
      </w:r>
    </w:p>
    <w:p w:rsidR="00814C5B" w:rsidRDefault="00814C5B">
      <w:pPr>
        <w:pStyle w:val="newncpi"/>
      </w:pPr>
      <w:r>
        <w:t>затраты на оплату труда;</w:t>
      </w:r>
    </w:p>
    <w:p w:rsidR="00814C5B" w:rsidRDefault="00814C5B">
      <w:pPr>
        <w:pStyle w:val="newncpi"/>
      </w:pPr>
      <w:r>
        <w:t>платежи по обязательному страхованию;</w:t>
      </w:r>
    </w:p>
    <w:p w:rsidR="00814C5B" w:rsidRDefault="00814C5B">
      <w:pPr>
        <w:pStyle w:val="newncpi"/>
      </w:pPr>
      <w:r>
        <w:t>прямые материальные затраты (стоимость производственных запасов, работ, услуг, платежи по добровольному страхованию посевов, животных и другие затраты);</w:t>
      </w:r>
    </w:p>
    <w:p w:rsidR="00814C5B" w:rsidRDefault="00814C5B">
      <w:pPr>
        <w:pStyle w:val="newncpi"/>
      </w:pPr>
      <w:r>
        <w:t>амортизация;</w:t>
      </w:r>
    </w:p>
    <w:p w:rsidR="00814C5B" w:rsidRDefault="00814C5B">
      <w:pPr>
        <w:pStyle w:val="newncpi"/>
      </w:pPr>
      <w:r>
        <w:t>прочие расходы.</w:t>
      </w:r>
    </w:p>
    <w:p w:rsidR="00814C5B" w:rsidRDefault="00814C5B">
      <w:pPr>
        <w:pStyle w:val="newncpi"/>
      </w:pPr>
      <w:r>
        <w:t>В составе расходов, не связанных с производством продукции, товаров, работ, услуг, учитываются:</w:t>
      </w:r>
    </w:p>
    <w:p w:rsidR="00814C5B" w:rsidRDefault="00814C5B">
      <w:pPr>
        <w:pStyle w:val="newncpi"/>
      </w:pPr>
      <w:r>
        <w:t>проценты за пользование кредитами и займами;</w:t>
      </w:r>
    </w:p>
    <w:p w:rsidR="00814C5B" w:rsidRDefault="00814C5B">
      <w:pPr>
        <w:pStyle w:val="newncpi"/>
      </w:pPr>
      <w:r>
        <w:t>штрафы, пени;</w:t>
      </w:r>
    </w:p>
    <w:p w:rsidR="00814C5B" w:rsidRDefault="00814C5B">
      <w:pPr>
        <w:pStyle w:val="newncpi"/>
      </w:pPr>
      <w:r>
        <w:t>прочие расходы.</w:t>
      </w:r>
    </w:p>
    <w:p w:rsidR="00814C5B" w:rsidRDefault="00814C5B">
      <w:pPr>
        <w:pStyle w:val="newncpi"/>
      </w:pPr>
      <w:r>
        <w:t>В составе иных расходов учитываются налоги и сборы, исчисляемые из выручки от реализации товаров (работ, услуг), имущественных прав. Данные по исчисленному НДС отражаются в таблице 2 «Суммы налога на добавленную стоимость, исчисленные по оборотам по реализации товаров (работ, услуг), имущественных прав» счета «Налог на добавленную стоимость».</w:t>
      </w:r>
    </w:p>
    <w:p w:rsidR="00814C5B" w:rsidRDefault="00814C5B">
      <w:pPr>
        <w:pStyle w:val="point"/>
      </w:pPr>
      <w:r>
        <w:lastRenderedPageBreak/>
        <w:t>41. Финансовый результат (чистая прибыль, чистый убыток) деятельности крестьянского (фермерского) хозяйства определяется путем сопоставления данных счета «Доходы» и счета «Расходы».</w:t>
      </w:r>
    </w:p>
    <w:p w:rsidR="00814C5B" w:rsidRDefault="00814C5B">
      <w:pPr>
        <w:pStyle w:val="chapter"/>
      </w:pPr>
      <w:r>
        <w:t>ГЛАВА 6</w:t>
      </w:r>
      <w:r>
        <w:br/>
        <w:t>УЧЕТ ЗЕМЕЛЬ, ПАШЕН (ПОСЕВОВ), МНОГОЛЕТНИХ НАСАЖДЕНИЙ НА ЗАБАЛАНСОВЫХ СЧЕТАХ</w:t>
      </w:r>
    </w:p>
    <w:p w:rsidR="00814C5B" w:rsidRDefault="00814C5B">
      <w:pPr>
        <w:pStyle w:val="point"/>
      </w:pPr>
      <w:r>
        <w:t>42. Забалансовый счет «Земли» книги учета предназначен для учета земельных участков, предоставленных в пожизненное наследуемое владение и аренду главе крестьянского (фермерского) хозяйства и в постоянное пользование, временное пользование, аренду крестьянскому (фермерскому) хозяйству. На забалансовом счете отражается наличие земель на начало отчетного периода (года) и конец отчетного периода (года).</w:t>
      </w:r>
    </w:p>
    <w:p w:rsidR="00814C5B" w:rsidRDefault="00814C5B">
      <w:pPr>
        <w:pStyle w:val="point"/>
      </w:pPr>
      <w:r>
        <w:t>43. Забалансовый счет «Многолетние насаждения» книги учета предназначен для учета многолетних насаждений. На данном счете отражается дата и площадь посадки многолетних насаждений, а также их перевод в плодоносящие насаждения и дата их списания.</w:t>
      </w:r>
    </w:p>
    <w:p w:rsidR="00814C5B" w:rsidRDefault="00814C5B">
      <w:pPr>
        <w:pStyle w:val="point"/>
      </w:pPr>
      <w:r>
        <w:t>44. Забалансовый счет «Пашни (посевы)» книги учета предназначен для обобщения данных об использовании пашни (посевов). На данном счете отражается использование пашни по культурам и сортам, посевным площадям и валовому сбору продукции.</w:t>
      </w:r>
    </w:p>
    <w:p w:rsidR="00814C5B" w:rsidRDefault="00814C5B">
      <w:pPr>
        <w:pStyle w:val="newncpi"/>
      </w:pPr>
      <w:r>
        <w:t> </w:t>
      </w:r>
    </w:p>
    <w:p w:rsidR="00B14A9B" w:rsidRDefault="00814C5B"/>
    <w:sectPr w:rsidR="00B14A9B">
      <w:pgSz w:w="11906" w:h="16840"/>
      <w:pgMar w:top="567" w:right="1134"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5B"/>
    <w:rsid w:val="00156FE9"/>
    <w:rsid w:val="004D31B2"/>
    <w:rsid w:val="00814C5B"/>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C5B"/>
    <w:rPr>
      <w:color w:val="154C94"/>
      <w:u w:val="single"/>
    </w:rPr>
  </w:style>
  <w:style w:type="character" w:styleId="a4">
    <w:name w:val="FollowedHyperlink"/>
    <w:basedOn w:val="a0"/>
    <w:uiPriority w:val="99"/>
    <w:semiHidden/>
    <w:unhideWhenUsed/>
    <w:rsid w:val="00814C5B"/>
    <w:rPr>
      <w:color w:val="154C94"/>
      <w:u w:val="single"/>
    </w:rPr>
  </w:style>
  <w:style w:type="paragraph" w:customStyle="1" w:styleId="part">
    <w:name w:val="part"/>
    <w:basedOn w:val="a"/>
    <w:rsid w:val="00814C5B"/>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814C5B"/>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814C5B"/>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814C5B"/>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814C5B"/>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814C5B"/>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814C5B"/>
    <w:pPr>
      <w:ind w:firstLine="0"/>
      <w:jc w:val="center"/>
    </w:pPr>
    <w:rPr>
      <w:rFonts w:eastAsiaTheme="minorEastAsia" w:cs="Times New Roman"/>
      <w:b/>
      <w:bCs/>
      <w:sz w:val="24"/>
      <w:szCs w:val="24"/>
      <w:lang w:eastAsia="ru-RU"/>
    </w:rPr>
  </w:style>
  <w:style w:type="paragraph" w:customStyle="1" w:styleId="titlepr">
    <w:name w:val="titlepr"/>
    <w:basedOn w:val="a"/>
    <w:rsid w:val="00814C5B"/>
    <w:pPr>
      <w:ind w:firstLine="0"/>
      <w:jc w:val="center"/>
    </w:pPr>
    <w:rPr>
      <w:rFonts w:eastAsiaTheme="minorEastAsia" w:cs="Times New Roman"/>
      <w:b/>
      <w:bCs/>
      <w:sz w:val="24"/>
      <w:szCs w:val="24"/>
      <w:lang w:eastAsia="ru-RU"/>
    </w:rPr>
  </w:style>
  <w:style w:type="paragraph" w:customStyle="1" w:styleId="agree">
    <w:name w:val="agree"/>
    <w:basedOn w:val="a"/>
    <w:rsid w:val="00814C5B"/>
    <w:pPr>
      <w:spacing w:after="28"/>
      <w:ind w:firstLine="0"/>
      <w:jc w:val="left"/>
    </w:pPr>
    <w:rPr>
      <w:rFonts w:eastAsiaTheme="minorEastAsia" w:cs="Times New Roman"/>
      <w:sz w:val="22"/>
      <w:lang w:eastAsia="ru-RU"/>
    </w:rPr>
  </w:style>
  <w:style w:type="paragraph" w:customStyle="1" w:styleId="razdel">
    <w:name w:val="razdel"/>
    <w:basedOn w:val="a"/>
    <w:rsid w:val="00814C5B"/>
    <w:pPr>
      <w:ind w:firstLine="567"/>
      <w:jc w:val="center"/>
    </w:pPr>
    <w:rPr>
      <w:rFonts w:eastAsiaTheme="minorEastAsia" w:cs="Times New Roman"/>
      <w:b/>
      <w:bCs/>
      <w:caps/>
      <w:sz w:val="32"/>
      <w:szCs w:val="32"/>
      <w:lang w:eastAsia="ru-RU"/>
    </w:rPr>
  </w:style>
  <w:style w:type="paragraph" w:customStyle="1" w:styleId="podrazdel">
    <w:name w:val="podrazdel"/>
    <w:basedOn w:val="a"/>
    <w:rsid w:val="00814C5B"/>
    <w:pPr>
      <w:ind w:firstLine="0"/>
      <w:jc w:val="center"/>
    </w:pPr>
    <w:rPr>
      <w:rFonts w:eastAsiaTheme="minorEastAsia" w:cs="Times New Roman"/>
      <w:b/>
      <w:bCs/>
      <w:caps/>
      <w:sz w:val="24"/>
      <w:szCs w:val="24"/>
      <w:lang w:eastAsia="ru-RU"/>
    </w:rPr>
  </w:style>
  <w:style w:type="paragraph" w:customStyle="1" w:styleId="titlep">
    <w:name w:val="titlep"/>
    <w:basedOn w:val="a"/>
    <w:rsid w:val="00814C5B"/>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814C5B"/>
    <w:pPr>
      <w:ind w:firstLine="0"/>
      <w:jc w:val="right"/>
    </w:pPr>
    <w:rPr>
      <w:rFonts w:eastAsiaTheme="minorEastAsia" w:cs="Times New Roman"/>
      <w:sz w:val="22"/>
      <w:lang w:eastAsia="ru-RU"/>
    </w:rPr>
  </w:style>
  <w:style w:type="paragraph" w:customStyle="1" w:styleId="titleu">
    <w:name w:val="titleu"/>
    <w:basedOn w:val="a"/>
    <w:rsid w:val="00814C5B"/>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814C5B"/>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814C5B"/>
    <w:pPr>
      <w:ind w:firstLine="0"/>
      <w:jc w:val="left"/>
    </w:pPr>
    <w:rPr>
      <w:rFonts w:eastAsiaTheme="minorEastAsia" w:cs="Times New Roman"/>
      <w:sz w:val="20"/>
      <w:szCs w:val="20"/>
      <w:lang w:eastAsia="ru-RU"/>
    </w:rPr>
  </w:style>
  <w:style w:type="paragraph" w:customStyle="1" w:styleId="point">
    <w:name w:val="point"/>
    <w:basedOn w:val="a"/>
    <w:rsid w:val="00814C5B"/>
    <w:pPr>
      <w:ind w:firstLine="567"/>
    </w:pPr>
    <w:rPr>
      <w:rFonts w:eastAsiaTheme="minorEastAsia" w:cs="Times New Roman"/>
      <w:sz w:val="24"/>
      <w:szCs w:val="24"/>
      <w:lang w:eastAsia="ru-RU"/>
    </w:rPr>
  </w:style>
  <w:style w:type="paragraph" w:customStyle="1" w:styleId="underpoint">
    <w:name w:val="underpoint"/>
    <w:basedOn w:val="a"/>
    <w:rsid w:val="00814C5B"/>
    <w:pPr>
      <w:ind w:firstLine="567"/>
    </w:pPr>
    <w:rPr>
      <w:rFonts w:eastAsiaTheme="minorEastAsia" w:cs="Times New Roman"/>
      <w:sz w:val="24"/>
      <w:szCs w:val="24"/>
      <w:lang w:eastAsia="ru-RU"/>
    </w:rPr>
  </w:style>
  <w:style w:type="paragraph" w:customStyle="1" w:styleId="signed">
    <w:name w:val="signed"/>
    <w:basedOn w:val="a"/>
    <w:rsid w:val="00814C5B"/>
    <w:pPr>
      <w:ind w:firstLine="567"/>
    </w:pPr>
    <w:rPr>
      <w:rFonts w:eastAsiaTheme="minorEastAsia" w:cs="Times New Roman"/>
      <w:sz w:val="24"/>
      <w:szCs w:val="24"/>
      <w:lang w:eastAsia="ru-RU"/>
    </w:rPr>
  </w:style>
  <w:style w:type="paragraph" w:customStyle="1" w:styleId="odobren">
    <w:name w:val="odobren"/>
    <w:basedOn w:val="a"/>
    <w:rsid w:val="00814C5B"/>
    <w:pPr>
      <w:ind w:firstLine="0"/>
      <w:jc w:val="left"/>
    </w:pPr>
    <w:rPr>
      <w:rFonts w:eastAsiaTheme="minorEastAsia" w:cs="Times New Roman"/>
      <w:sz w:val="22"/>
      <w:lang w:eastAsia="ru-RU"/>
    </w:rPr>
  </w:style>
  <w:style w:type="paragraph" w:customStyle="1" w:styleId="odobren1">
    <w:name w:val="odobren1"/>
    <w:basedOn w:val="a"/>
    <w:rsid w:val="00814C5B"/>
    <w:pPr>
      <w:spacing w:after="120"/>
      <w:ind w:firstLine="0"/>
      <w:jc w:val="left"/>
    </w:pPr>
    <w:rPr>
      <w:rFonts w:eastAsiaTheme="minorEastAsia" w:cs="Times New Roman"/>
      <w:sz w:val="22"/>
      <w:lang w:eastAsia="ru-RU"/>
    </w:rPr>
  </w:style>
  <w:style w:type="paragraph" w:customStyle="1" w:styleId="comment">
    <w:name w:val="comment"/>
    <w:basedOn w:val="a"/>
    <w:rsid w:val="00814C5B"/>
    <w:rPr>
      <w:rFonts w:eastAsiaTheme="minorEastAsia" w:cs="Times New Roman"/>
      <w:sz w:val="20"/>
      <w:szCs w:val="20"/>
      <w:lang w:eastAsia="ru-RU"/>
    </w:rPr>
  </w:style>
  <w:style w:type="paragraph" w:customStyle="1" w:styleId="preamble">
    <w:name w:val="preamble"/>
    <w:basedOn w:val="a"/>
    <w:rsid w:val="00814C5B"/>
    <w:pPr>
      <w:ind w:firstLine="567"/>
    </w:pPr>
    <w:rPr>
      <w:rFonts w:eastAsiaTheme="minorEastAsia" w:cs="Times New Roman"/>
      <w:sz w:val="24"/>
      <w:szCs w:val="24"/>
      <w:lang w:eastAsia="ru-RU"/>
    </w:rPr>
  </w:style>
  <w:style w:type="paragraph" w:customStyle="1" w:styleId="snoski">
    <w:name w:val="snoski"/>
    <w:basedOn w:val="a"/>
    <w:rsid w:val="00814C5B"/>
    <w:pPr>
      <w:ind w:firstLine="567"/>
    </w:pPr>
    <w:rPr>
      <w:rFonts w:eastAsiaTheme="minorEastAsia" w:cs="Times New Roman"/>
      <w:sz w:val="20"/>
      <w:szCs w:val="20"/>
      <w:lang w:eastAsia="ru-RU"/>
    </w:rPr>
  </w:style>
  <w:style w:type="paragraph" w:customStyle="1" w:styleId="snoskiline">
    <w:name w:val="snoskiline"/>
    <w:basedOn w:val="a"/>
    <w:rsid w:val="00814C5B"/>
    <w:pPr>
      <w:ind w:firstLine="0"/>
    </w:pPr>
    <w:rPr>
      <w:rFonts w:eastAsiaTheme="minorEastAsia" w:cs="Times New Roman"/>
      <w:sz w:val="20"/>
      <w:szCs w:val="20"/>
      <w:lang w:eastAsia="ru-RU"/>
    </w:rPr>
  </w:style>
  <w:style w:type="paragraph" w:customStyle="1" w:styleId="paragraph">
    <w:name w:val="paragraph"/>
    <w:basedOn w:val="a"/>
    <w:rsid w:val="00814C5B"/>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14C5B"/>
    <w:pPr>
      <w:ind w:firstLine="0"/>
      <w:jc w:val="left"/>
    </w:pPr>
    <w:rPr>
      <w:rFonts w:eastAsiaTheme="minorEastAsia" w:cs="Times New Roman"/>
      <w:sz w:val="20"/>
      <w:szCs w:val="20"/>
      <w:lang w:eastAsia="ru-RU"/>
    </w:rPr>
  </w:style>
  <w:style w:type="paragraph" w:customStyle="1" w:styleId="numnrpa">
    <w:name w:val="numnrpa"/>
    <w:basedOn w:val="a"/>
    <w:rsid w:val="00814C5B"/>
    <w:pPr>
      <w:ind w:firstLine="0"/>
      <w:jc w:val="left"/>
    </w:pPr>
    <w:rPr>
      <w:rFonts w:eastAsiaTheme="minorEastAsia" w:cs="Times New Roman"/>
      <w:sz w:val="36"/>
      <w:szCs w:val="36"/>
      <w:lang w:eastAsia="ru-RU"/>
    </w:rPr>
  </w:style>
  <w:style w:type="paragraph" w:customStyle="1" w:styleId="append">
    <w:name w:val="append"/>
    <w:basedOn w:val="a"/>
    <w:rsid w:val="00814C5B"/>
    <w:pPr>
      <w:ind w:firstLine="0"/>
      <w:jc w:val="left"/>
    </w:pPr>
    <w:rPr>
      <w:rFonts w:eastAsiaTheme="minorEastAsia" w:cs="Times New Roman"/>
      <w:sz w:val="22"/>
      <w:lang w:eastAsia="ru-RU"/>
    </w:rPr>
  </w:style>
  <w:style w:type="paragraph" w:customStyle="1" w:styleId="prinodobren">
    <w:name w:val="prinodobren"/>
    <w:basedOn w:val="a"/>
    <w:rsid w:val="00814C5B"/>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814C5B"/>
    <w:pPr>
      <w:ind w:firstLine="0"/>
      <w:jc w:val="left"/>
    </w:pPr>
    <w:rPr>
      <w:rFonts w:eastAsiaTheme="minorEastAsia" w:cs="Times New Roman"/>
      <w:sz w:val="24"/>
      <w:szCs w:val="24"/>
      <w:lang w:eastAsia="ru-RU"/>
    </w:rPr>
  </w:style>
  <w:style w:type="paragraph" w:customStyle="1" w:styleId="nonumheader">
    <w:name w:val="nonumheader"/>
    <w:basedOn w:val="a"/>
    <w:rsid w:val="00814C5B"/>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814C5B"/>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814C5B"/>
    <w:pPr>
      <w:ind w:firstLine="1021"/>
    </w:pPr>
    <w:rPr>
      <w:rFonts w:eastAsiaTheme="minorEastAsia" w:cs="Times New Roman"/>
      <w:sz w:val="22"/>
      <w:lang w:eastAsia="ru-RU"/>
    </w:rPr>
  </w:style>
  <w:style w:type="paragraph" w:customStyle="1" w:styleId="agreedate">
    <w:name w:val="agreedate"/>
    <w:basedOn w:val="a"/>
    <w:rsid w:val="00814C5B"/>
    <w:pPr>
      <w:ind w:firstLine="0"/>
    </w:pPr>
    <w:rPr>
      <w:rFonts w:eastAsiaTheme="minorEastAsia" w:cs="Times New Roman"/>
      <w:sz w:val="22"/>
      <w:lang w:eastAsia="ru-RU"/>
    </w:rPr>
  </w:style>
  <w:style w:type="paragraph" w:customStyle="1" w:styleId="changeadd">
    <w:name w:val="changeadd"/>
    <w:basedOn w:val="a"/>
    <w:rsid w:val="00814C5B"/>
    <w:pPr>
      <w:ind w:left="1134" w:firstLine="567"/>
    </w:pPr>
    <w:rPr>
      <w:rFonts w:eastAsiaTheme="minorEastAsia" w:cs="Times New Roman"/>
      <w:sz w:val="24"/>
      <w:szCs w:val="24"/>
      <w:lang w:eastAsia="ru-RU"/>
    </w:rPr>
  </w:style>
  <w:style w:type="paragraph" w:customStyle="1" w:styleId="changei">
    <w:name w:val="changei"/>
    <w:basedOn w:val="a"/>
    <w:rsid w:val="00814C5B"/>
    <w:pPr>
      <w:ind w:left="1021" w:firstLine="0"/>
      <w:jc w:val="left"/>
    </w:pPr>
    <w:rPr>
      <w:rFonts w:eastAsiaTheme="minorEastAsia" w:cs="Times New Roman"/>
      <w:sz w:val="24"/>
      <w:szCs w:val="24"/>
      <w:lang w:eastAsia="ru-RU"/>
    </w:rPr>
  </w:style>
  <w:style w:type="paragraph" w:customStyle="1" w:styleId="changeutrs">
    <w:name w:val="changeutrs"/>
    <w:basedOn w:val="a"/>
    <w:rsid w:val="00814C5B"/>
    <w:pPr>
      <w:spacing w:after="240"/>
      <w:ind w:left="1134" w:firstLine="0"/>
    </w:pPr>
    <w:rPr>
      <w:rFonts w:eastAsia="Times New Roman" w:cs="Times New Roman"/>
      <w:sz w:val="24"/>
      <w:szCs w:val="24"/>
      <w:lang w:eastAsia="ru-RU"/>
    </w:rPr>
  </w:style>
  <w:style w:type="paragraph" w:customStyle="1" w:styleId="changeold">
    <w:name w:val="changeold"/>
    <w:basedOn w:val="a"/>
    <w:rsid w:val="00814C5B"/>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14C5B"/>
    <w:pPr>
      <w:spacing w:after="28"/>
      <w:ind w:firstLine="0"/>
      <w:jc w:val="left"/>
    </w:pPr>
    <w:rPr>
      <w:rFonts w:eastAsiaTheme="minorEastAsia" w:cs="Times New Roman"/>
      <w:sz w:val="22"/>
      <w:lang w:eastAsia="ru-RU"/>
    </w:rPr>
  </w:style>
  <w:style w:type="paragraph" w:customStyle="1" w:styleId="cap1">
    <w:name w:val="cap1"/>
    <w:basedOn w:val="a"/>
    <w:rsid w:val="00814C5B"/>
    <w:pPr>
      <w:ind w:firstLine="0"/>
      <w:jc w:val="left"/>
    </w:pPr>
    <w:rPr>
      <w:rFonts w:eastAsiaTheme="minorEastAsia" w:cs="Times New Roman"/>
      <w:sz w:val="22"/>
      <w:lang w:eastAsia="ru-RU"/>
    </w:rPr>
  </w:style>
  <w:style w:type="paragraph" w:customStyle="1" w:styleId="capu1">
    <w:name w:val="capu1"/>
    <w:basedOn w:val="a"/>
    <w:rsid w:val="00814C5B"/>
    <w:pPr>
      <w:spacing w:after="120"/>
      <w:ind w:firstLine="0"/>
      <w:jc w:val="left"/>
    </w:pPr>
    <w:rPr>
      <w:rFonts w:eastAsiaTheme="minorEastAsia" w:cs="Times New Roman"/>
      <w:sz w:val="22"/>
      <w:lang w:eastAsia="ru-RU"/>
    </w:rPr>
  </w:style>
  <w:style w:type="paragraph" w:customStyle="1" w:styleId="newncpi">
    <w:name w:val="newncpi"/>
    <w:basedOn w:val="a"/>
    <w:rsid w:val="00814C5B"/>
    <w:pPr>
      <w:ind w:firstLine="567"/>
    </w:pPr>
    <w:rPr>
      <w:rFonts w:eastAsiaTheme="minorEastAsia" w:cs="Times New Roman"/>
      <w:sz w:val="24"/>
      <w:szCs w:val="24"/>
      <w:lang w:eastAsia="ru-RU"/>
    </w:rPr>
  </w:style>
  <w:style w:type="paragraph" w:customStyle="1" w:styleId="newncpi0">
    <w:name w:val="newncpi0"/>
    <w:basedOn w:val="a"/>
    <w:rsid w:val="00814C5B"/>
    <w:pPr>
      <w:ind w:firstLine="0"/>
    </w:pPr>
    <w:rPr>
      <w:rFonts w:eastAsiaTheme="minorEastAsia" w:cs="Times New Roman"/>
      <w:sz w:val="24"/>
      <w:szCs w:val="24"/>
      <w:lang w:eastAsia="ru-RU"/>
    </w:rPr>
  </w:style>
  <w:style w:type="paragraph" w:customStyle="1" w:styleId="newncpi1">
    <w:name w:val="newncpi1"/>
    <w:basedOn w:val="a"/>
    <w:rsid w:val="00814C5B"/>
    <w:pPr>
      <w:ind w:left="567" w:firstLine="0"/>
    </w:pPr>
    <w:rPr>
      <w:rFonts w:eastAsiaTheme="minorEastAsia" w:cs="Times New Roman"/>
      <w:sz w:val="24"/>
      <w:szCs w:val="24"/>
      <w:lang w:eastAsia="ru-RU"/>
    </w:rPr>
  </w:style>
  <w:style w:type="paragraph" w:customStyle="1" w:styleId="edizmeren">
    <w:name w:val="edizmeren"/>
    <w:basedOn w:val="a"/>
    <w:rsid w:val="00814C5B"/>
    <w:pPr>
      <w:ind w:firstLine="0"/>
      <w:jc w:val="right"/>
    </w:pPr>
    <w:rPr>
      <w:rFonts w:eastAsiaTheme="minorEastAsia" w:cs="Times New Roman"/>
      <w:sz w:val="20"/>
      <w:szCs w:val="20"/>
      <w:lang w:eastAsia="ru-RU"/>
    </w:rPr>
  </w:style>
  <w:style w:type="paragraph" w:customStyle="1" w:styleId="zagrazdel">
    <w:name w:val="zagrazdel"/>
    <w:basedOn w:val="a"/>
    <w:rsid w:val="00814C5B"/>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814C5B"/>
    <w:pPr>
      <w:ind w:firstLine="0"/>
      <w:jc w:val="center"/>
    </w:pPr>
    <w:rPr>
      <w:rFonts w:eastAsiaTheme="minorEastAsia" w:cs="Times New Roman"/>
      <w:sz w:val="24"/>
      <w:szCs w:val="24"/>
      <w:lang w:eastAsia="ru-RU"/>
    </w:rPr>
  </w:style>
  <w:style w:type="paragraph" w:customStyle="1" w:styleId="primer">
    <w:name w:val="primer"/>
    <w:basedOn w:val="a"/>
    <w:rsid w:val="00814C5B"/>
    <w:pPr>
      <w:ind w:firstLine="567"/>
    </w:pPr>
    <w:rPr>
      <w:rFonts w:eastAsiaTheme="minorEastAsia" w:cs="Times New Roman"/>
      <w:sz w:val="20"/>
      <w:szCs w:val="20"/>
      <w:lang w:eastAsia="ru-RU"/>
    </w:rPr>
  </w:style>
  <w:style w:type="paragraph" w:customStyle="1" w:styleId="withpar">
    <w:name w:val="withpar"/>
    <w:basedOn w:val="a"/>
    <w:rsid w:val="00814C5B"/>
    <w:pPr>
      <w:ind w:firstLine="567"/>
    </w:pPr>
    <w:rPr>
      <w:rFonts w:eastAsiaTheme="minorEastAsia" w:cs="Times New Roman"/>
      <w:sz w:val="24"/>
      <w:szCs w:val="24"/>
      <w:lang w:eastAsia="ru-RU"/>
    </w:rPr>
  </w:style>
  <w:style w:type="paragraph" w:customStyle="1" w:styleId="withoutpar">
    <w:name w:val="withoutpar"/>
    <w:basedOn w:val="a"/>
    <w:rsid w:val="00814C5B"/>
    <w:pPr>
      <w:spacing w:after="60"/>
      <w:ind w:firstLine="0"/>
    </w:pPr>
    <w:rPr>
      <w:rFonts w:eastAsiaTheme="minorEastAsia" w:cs="Times New Roman"/>
      <w:sz w:val="24"/>
      <w:szCs w:val="24"/>
      <w:lang w:eastAsia="ru-RU"/>
    </w:rPr>
  </w:style>
  <w:style w:type="paragraph" w:customStyle="1" w:styleId="undline">
    <w:name w:val="undline"/>
    <w:basedOn w:val="a"/>
    <w:rsid w:val="00814C5B"/>
    <w:pPr>
      <w:ind w:firstLine="0"/>
    </w:pPr>
    <w:rPr>
      <w:rFonts w:eastAsiaTheme="minorEastAsia" w:cs="Times New Roman"/>
      <w:sz w:val="20"/>
      <w:szCs w:val="20"/>
      <w:lang w:eastAsia="ru-RU"/>
    </w:rPr>
  </w:style>
  <w:style w:type="paragraph" w:customStyle="1" w:styleId="underline">
    <w:name w:val="underline"/>
    <w:basedOn w:val="a"/>
    <w:rsid w:val="00814C5B"/>
    <w:pPr>
      <w:ind w:firstLine="0"/>
    </w:pPr>
    <w:rPr>
      <w:rFonts w:eastAsiaTheme="minorEastAsia" w:cs="Times New Roman"/>
      <w:sz w:val="20"/>
      <w:szCs w:val="20"/>
      <w:lang w:eastAsia="ru-RU"/>
    </w:rPr>
  </w:style>
  <w:style w:type="paragraph" w:customStyle="1" w:styleId="ncpicomment">
    <w:name w:val="ncpicomment"/>
    <w:basedOn w:val="a"/>
    <w:rsid w:val="00814C5B"/>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814C5B"/>
    <w:pPr>
      <w:ind w:left="1134" w:firstLine="0"/>
    </w:pPr>
    <w:rPr>
      <w:rFonts w:eastAsiaTheme="minorEastAsia" w:cs="Times New Roman"/>
      <w:sz w:val="24"/>
      <w:szCs w:val="24"/>
      <w:lang w:eastAsia="ru-RU"/>
    </w:rPr>
  </w:style>
  <w:style w:type="paragraph" w:customStyle="1" w:styleId="ncpidel">
    <w:name w:val="ncpidel"/>
    <w:basedOn w:val="a"/>
    <w:rsid w:val="00814C5B"/>
    <w:pPr>
      <w:ind w:left="1134" w:firstLine="567"/>
    </w:pPr>
    <w:rPr>
      <w:rFonts w:eastAsiaTheme="minorEastAsia" w:cs="Times New Roman"/>
      <w:sz w:val="24"/>
      <w:szCs w:val="24"/>
      <w:lang w:eastAsia="ru-RU"/>
    </w:rPr>
  </w:style>
  <w:style w:type="paragraph" w:customStyle="1" w:styleId="tsifra">
    <w:name w:val="tsifra"/>
    <w:basedOn w:val="a"/>
    <w:rsid w:val="00814C5B"/>
    <w:pPr>
      <w:ind w:firstLine="0"/>
      <w:jc w:val="left"/>
    </w:pPr>
    <w:rPr>
      <w:rFonts w:eastAsiaTheme="minorEastAsia" w:cs="Times New Roman"/>
      <w:b/>
      <w:bCs/>
      <w:sz w:val="36"/>
      <w:szCs w:val="36"/>
      <w:lang w:eastAsia="ru-RU"/>
    </w:rPr>
  </w:style>
  <w:style w:type="paragraph" w:customStyle="1" w:styleId="articleintext">
    <w:name w:val="articleintext"/>
    <w:basedOn w:val="a"/>
    <w:rsid w:val="00814C5B"/>
    <w:pPr>
      <w:ind w:firstLine="567"/>
    </w:pPr>
    <w:rPr>
      <w:rFonts w:eastAsiaTheme="minorEastAsia" w:cs="Times New Roman"/>
      <w:sz w:val="24"/>
      <w:szCs w:val="24"/>
      <w:lang w:eastAsia="ru-RU"/>
    </w:rPr>
  </w:style>
  <w:style w:type="paragraph" w:customStyle="1" w:styleId="newncpiv">
    <w:name w:val="newncpiv"/>
    <w:basedOn w:val="a"/>
    <w:rsid w:val="00814C5B"/>
    <w:pPr>
      <w:ind w:firstLine="567"/>
    </w:pPr>
    <w:rPr>
      <w:rFonts w:eastAsiaTheme="minorEastAsia" w:cs="Times New Roman"/>
      <w:i/>
      <w:iCs/>
      <w:sz w:val="24"/>
      <w:szCs w:val="24"/>
      <w:lang w:eastAsia="ru-RU"/>
    </w:rPr>
  </w:style>
  <w:style w:type="paragraph" w:customStyle="1" w:styleId="snoskiv">
    <w:name w:val="snoskiv"/>
    <w:basedOn w:val="a"/>
    <w:rsid w:val="00814C5B"/>
    <w:pPr>
      <w:ind w:firstLine="567"/>
    </w:pPr>
    <w:rPr>
      <w:rFonts w:eastAsiaTheme="minorEastAsia" w:cs="Times New Roman"/>
      <w:i/>
      <w:iCs/>
      <w:sz w:val="20"/>
      <w:szCs w:val="20"/>
      <w:lang w:eastAsia="ru-RU"/>
    </w:rPr>
  </w:style>
  <w:style w:type="paragraph" w:customStyle="1" w:styleId="articlev">
    <w:name w:val="articlev"/>
    <w:basedOn w:val="a"/>
    <w:rsid w:val="00814C5B"/>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14C5B"/>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14C5B"/>
    <w:pPr>
      <w:ind w:left="1134" w:hanging="1134"/>
      <w:jc w:val="left"/>
    </w:pPr>
    <w:rPr>
      <w:rFonts w:eastAsiaTheme="minorEastAsia" w:cs="Times New Roman"/>
      <w:sz w:val="22"/>
      <w:lang w:eastAsia="ru-RU"/>
    </w:rPr>
  </w:style>
  <w:style w:type="paragraph" w:customStyle="1" w:styleId="gosreg">
    <w:name w:val="gosreg"/>
    <w:basedOn w:val="a"/>
    <w:rsid w:val="00814C5B"/>
    <w:pPr>
      <w:ind w:firstLine="0"/>
    </w:pPr>
    <w:rPr>
      <w:rFonts w:eastAsiaTheme="minorEastAsia" w:cs="Times New Roman"/>
      <w:i/>
      <w:iCs/>
      <w:sz w:val="20"/>
      <w:szCs w:val="20"/>
      <w:lang w:eastAsia="ru-RU"/>
    </w:rPr>
  </w:style>
  <w:style w:type="paragraph" w:customStyle="1" w:styleId="articlect">
    <w:name w:val="articlect"/>
    <w:basedOn w:val="a"/>
    <w:rsid w:val="00814C5B"/>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814C5B"/>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814C5B"/>
    <w:pPr>
      <w:ind w:left="5103" w:firstLine="0"/>
      <w:jc w:val="left"/>
    </w:pPr>
    <w:rPr>
      <w:rFonts w:eastAsiaTheme="minorEastAsia" w:cs="Times New Roman"/>
      <w:sz w:val="24"/>
      <w:szCs w:val="24"/>
      <w:lang w:eastAsia="ru-RU"/>
    </w:rPr>
  </w:style>
  <w:style w:type="paragraph" w:customStyle="1" w:styleId="doklad">
    <w:name w:val="doklad"/>
    <w:basedOn w:val="a"/>
    <w:rsid w:val="00814C5B"/>
    <w:pPr>
      <w:ind w:left="2835" w:firstLine="0"/>
      <w:jc w:val="left"/>
    </w:pPr>
    <w:rPr>
      <w:rFonts w:eastAsiaTheme="minorEastAsia" w:cs="Times New Roman"/>
      <w:sz w:val="24"/>
      <w:szCs w:val="24"/>
      <w:lang w:eastAsia="ru-RU"/>
    </w:rPr>
  </w:style>
  <w:style w:type="paragraph" w:customStyle="1" w:styleId="onpaper">
    <w:name w:val="onpaper"/>
    <w:basedOn w:val="a"/>
    <w:rsid w:val="00814C5B"/>
    <w:pPr>
      <w:ind w:firstLine="567"/>
    </w:pPr>
    <w:rPr>
      <w:rFonts w:eastAsiaTheme="minorEastAsia" w:cs="Times New Roman"/>
      <w:i/>
      <w:iCs/>
      <w:sz w:val="20"/>
      <w:szCs w:val="20"/>
      <w:lang w:eastAsia="ru-RU"/>
    </w:rPr>
  </w:style>
  <w:style w:type="paragraph" w:customStyle="1" w:styleId="formula">
    <w:name w:val="formula"/>
    <w:basedOn w:val="a"/>
    <w:rsid w:val="00814C5B"/>
    <w:pPr>
      <w:ind w:firstLine="0"/>
      <w:jc w:val="center"/>
    </w:pPr>
    <w:rPr>
      <w:rFonts w:eastAsiaTheme="minorEastAsia" w:cs="Times New Roman"/>
      <w:sz w:val="24"/>
      <w:szCs w:val="24"/>
      <w:lang w:eastAsia="ru-RU"/>
    </w:rPr>
  </w:style>
  <w:style w:type="paragraph" w:customStyle="1" w:styleId="tableblank">
    <w:name w:val="tableblank"/>
    <w:basedOn w:val="a"/>
    <w:rsid w:val="00814C5B"/>
    <w:pPr>
      <w:ind w:firstLine="0"/>
      <w:jc w:val="left"/>
    </w:pPr>
    <w:rPr>
      <w:rFonts w:eastAsiaTheme="minorEastAsia" w:cs="Times New Roman"/>
      <w:sz w:val="24"/>
      <w:szCs w:val="24"/>
      <w:lang w:eastAsia="ru-RU"/>
    </w:rPr>
  </w:style>
  <w:style w:type="paragraph" w:customStyle="1" w:styleId="table9">
    <w:name w:val="table9"/>
    <w:basedOn w:val="a"/>
    <w:rsid w:val="00814C5B"/>
    <w:pPr>
      <w:ind w:firstLine="0"/>
      <w:jc w:val="left"/>
    </w:pPr>
    <w:rPr>
      <w:rFonts w:eastAsiaTheme="minorEastAsia" w:cs="Times New Roman"/>
      <w:sz w:val="18"/>
      <w:szCs w:val="18"/>
      <w:lang w:eastAsia="ru-RU"/>
    </w:rPr>
  </w:style>
  <w:style w:type="paragraph" w:customStyle="1" w:styleId="table8">
    <w:name w:val="table8"/>
    <w:basedOn w:val="a"/>
    <w:rsid w:val="00814C5B"/>
    <w:pPr>
      <w:ind w:firstLine="0"/>
      <w:jc w:val="left"/>
    </w:pPr>
    <w:rPr>
      <w:rFonts w:eastAsiaTheme="minorEastAsia" w:cs="Times New Roman"/>
      <w:sz w:val="16"/>
      <w:szCs w:val="16"/>
      <w:lang w:eastAsia="ru-RU"/>
    </w:rPr>
  </w:style>
  <w:style w:type="paragraph" w:customStyle="1" w:styleId="table7">
    <w:name w:val="table7"/>
    <w:basedOn w:val="a"/>
    <w:rsid w:val="00814C5B"/>
    <w:pPr>
      <w:ind w:firstLine="0"/>
      <w:jc w:val="left"/>
    </w:pPr>
    <w:rPr>
      <w:rFonts w:eastAsiaTheme="minorEastAsia" w:cs="Times New Roman"/>
      <w:sz w:val="14"/>
      <w:szCs w:val="14"/>
      <w:lang w:eastAsia="ru-RU"/>
    </w:rPr>
  </w:style>
  <w:style w:type="paragraph" w:customStyle="1" w:styleId="begform">
    <w:name w:val="begform"/>
    <w:basedOn w:val="a"/>
    <w:rsid w:val="00814C5B"/>
    <w:pPr>
      <w:ind w:firstLine="567"/>
    </w:pPr>
    <w:rPr>
      <w:rFonts w:eastAsiaTheme="minorEastAsia" w:cs="Times New Roman"/>
      <w:sz w:val="24"/>
      <w:szCs w:val="24"/>
      <w:lang w:eastAsia="ru-RU"/>
    </w:rPr>
  </w:style>
  <w:style w:type="paragraph" w:customStyle="1" w:styleId="endform">
    <w:name w:val="endform"/>
    <w:basedOn w:val="a"/>
    <w:rsid w:val="00814C5B"/>
    <w:pPr>
      <w:ind w:firstLine="567"/>
    </w:pPr>
    <w:rPr>
      <w:rFonts w:eastAsiaTheme="minorEastAsia" w:cs="Times New Roman"/>
      <w:sz w:val="24"/>
      <w:szCs w:val="24"/>
      <w:lang w:eastAsia="ru-RU"/>
    </w:rPr>
  </w:style>
  <w:style w:type="paragraph" w:customStyle="1" w:styleId="dopinfo">
    <w:name w:val="dopinfo"/>
    <w:basedOn w:val="a"/>
    <w:rsid w:val="00814C5B"/>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814C5B"/>
    <w:rPr>
      <w:rFonts w:ascii="Times New Roman" w:hAnsi="Times New Roman" w:cs="Times New Roman" w:hint="default"/>
      <w:caps/>
    </w:rPr>
  </w:style>
  <w:style w:type="character" w:customStyle="1" w:styleId="promulgator">
    <w:name w:val="promulgator"/>
    <w:basedOn w:val="a0"/>
    <w:rsid w:val="00814C5B"/>
    <w:rPr>
      <w:rFonts w:ascii="Times New Roman" w:hAnsi="Times New Roman" w:cs="Times New Roman" w:hint="default"/>
      <w:caps/>
    </w:rPr>
  </w:style>
  <w:style w:type="character" w:customStyle="1" w:styleId="datepr">
    <w:name w:val="datepr"/>
    <w:basedOn w:val="a0"/>
    <w:rsid w:val="00814C5B"/>
    <w:rPr>
      <w:rFonts w:ascii="Times New Roman" w:hAnsi="Times New Roman" w:cs="Times New Roman" w:hint="default"/>
    </w:rPr>
  </w:style>
  <w:style w:type="character" w:customStyle="1" w:styleId="datecity">
    <w:name w:val="datecity"/>
    <w:basedOn w:val="a0"/>
    <w:rsid w:val="00814C5B"/>
    <w:rPr>
      <w:rFonts w:ascii="Times New Roman" w:hAnsi="Times New Roman" w:cs="Times New Roman" w:hint="default"/>
      <w:sz w:val="24"/>
      <w:szCs w:val="24"/>
    </w:rPr>
  </w:style>
  <w:style w:type="character" w:customStyle="1" w:styleId="datereg">
    <w:name w:val="datereg"/>
    <w:basedOn w:val="a0"/>
    <w:rsid w:val="00814C5B"/>
    <w:rPr>
      <w:rFonts w:ascii="Times New Roman" w:hAnsi="Times New Roman" w:cs="Times New Roman" w:hint="default"/>
    </w:rPr>
  </w:style>
  <w:style w:type="character" w:customStyle="1" w:styleId="number">
    <w:name w:val="number"/>
    <w:basedOn w:val="a0"/>
    <w:rsid w:val="00814C5B"/>
    <w:rPr>
      <w:rFonts w:ascii="Times New Roman" w:hAnsi="Times New Roman" w:cs="Times New Roman" w:hint="default"/>
    </w:rPr>
  </w:style>
  <w:style w:type="character" w:customStyle="1" w:styleId="bigsimbol">
    <w:name w:val="bigsimbol"/>
    <w:basedOn w:val="a0"/>
    <w:rsid w:val="00814C5B"/>
    <w:rPr>
      <w:rFonts w:ascii="Times New Roman" w:hAnsi="Times New Roman" w:cs="Times New Roman" w:hint="default"/>
      <w:caps/>
    </w:rPr>
  </w:style>
  <w:style w:type="character" w:customStyle="1" w:styleId="razr">
    <w:name w:val="razr"/>
    <w:basedOn w:val="a0"/>
    <w:rsid w:val="00814C5B"/>
    <w:rPr>
      <w:rFonts w:ascii="Times New Roman" w:hAnsi="Times New Roman" w:cs="Times New Roman" w:hint="default"/>
      <w:spacing w:val="30"/>
    </w:rPr>
  </w:style>
  <w:style w:type="character" w:customStyle="1" w:styleId="onesymbol">
    <w:name w:val="onesymbol"/>
    <w:basedOn w:val="a0"/>
    <w:rsid w:val="00814C5B"/>
    <w:rPr>
      <w:rFonts w:ascii="Symbol" w:hAnsi="Symbol" w:hint="default"/>
    </w:rPr>
  </w:style>
  <w:style w:type="character" w:customStyle="1" w:styleId="onewind3">
    <w:name w:val="onewind3"/>
    <w:basedOn w:val="a0"/>
    <w:rsid w:val="00814C5B"/>
    <w:rPr>
      <w:rFonts w:ascii="Wingdings 3" w:hAnsi="Wingdings 3" w:hint="default"/>
    </w:rPr>
  </w:style>
  <w:style w:type="character" w:customStyle="1" w:styleId="onewind2">
    <w:name w:val="onewind2"/>
    <w:basedOn w:val="a0"/>
    <w:rsid w:val="00814C5B"/>
    <w:rPr>
      <w:rFonts w:ascii="Wingdings 2" w:hAnsi="Wingdings 2" w:hint="default"/>
    </w:rPr>
  </w:style>
  <w:style w:type="character" w:customStyle="1" w:styleId="onewind">
    <w:name w:val="onewind"/>
    <w:basedOn w:val="a0"/>
    <w:rsid w:val="00814C5B"/>
    <w:rPr>
      <w:rFonts w:ascii="Wingdings" w:hAnsi="Wingdings" w:hint="default"/>
    </w:rPr>
  </w:style>
  <w:style w:type="character" w:customStyle="1" w:styleId="rednoun">
    <w:name w:val="rednoun"/>
    <w:basedOn w:val="a0"/>
    <w:rsid w:val="00814C5B"/>
  </w:style>
  <w:style w:type="character" w:customStyle="1" w:styleId="post">
    <w:name w:val="post"/>
    <w:basedOn w:val="a0"/>
    <w:rsid w:val="00814C5B"/>
    <w:rPr>
      <w:rFonts w:ascii="Times New Roman" w:hAnsi="Times New Roman" w:cs="Times New Roman" w:hint="default"/>
      <w:b/>
      <w:bCs/>
      <w:sz w:val="22"/>
      <w:szCs w:val="22"/>
    </w:rPr>
  </w:style>
  <w:style w:type="character" w:customStyle="1" w:styleId="pers">
    <w:name w:val="pers"/>
    <w:basedOn w:val="a0"/>
    <w:rsid w:val="00814C5B"/>
    <w:rPr>
      <w:rFonts w:ascii="Times New Roman" w:hAnsi="Times New Roman" w:cs="Times New Roman" w:hint="default"/>
      <w:b/>
      <w:bCs/>
      <w:sz w:val="22"/>
      <w:szCs w:val="22"/>
    </w:rPr>
  </w:style>
  <w:style w:type="character" w:customStyle="1" w:styleId="arabic">
    <w:name w:val="arabic"/>
    <w:basedOn w:val="a0"/>
    <w:rsid w:val="00814C5B"/>
    <w:rPr>
      <w:rFonts w:ascii="Times New Roman" w:hAnsi="Times New Roman" w:cs="Times New Roman" w:hint="default"/>
    </w:rPr>
  </w:style>
  <w:style w:type="character" w:customStyle="1" w:styleId="articlec">
    <w:name w:val="articlec"/>
    <w:basedOn w:val="a0"/>
    <w:rsid w:val="00814C5B"/>
    <w:rPr>
      <w:rFonts w:ascii="Times New Roman" w:hAnsi="Times New Roman" w:cs="Times New Roman" w:hint="default"/>
      <w:b/>
      <w:bCs/>
    </w:rPr>
  </w:style>
  <w:style w:type="character" w:customStyle="1" w:styleId="roman">
    <w:name w:val="roman"/>
    <w:basedOn w:val="a0"/>
    <w:rsid w:val="00814C5B"/>
    <w:rPr>
      <w:rFonts w:ascii="Arial" w:hAnsi="Arial" w:cs="Arial" w:hint="default"/>
    </w:rPr>
  </w:style>
  <w:style w:type="table" w:customStyle="1" w:styleId="tablencpi">
    <w:name w:val="tablencpi"/>
    <w:basedOn w:val="a1"/>
    <w:rsid w:val="00814C5B"/>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4C5B"/>
    <w:rPr>
      <w:color w:val="154C94"/>
      <w:u w:val="single"/>
    </w:rPr>
  </w:style>
  <w:style w:type="character" w:styleId="a4">
    <w:name w:val="FollowedHyperlink"/>
    <w:basedOn w:val="a0"/>
    <w:uiPriority w:val="99"/>
    <w:semiHidden/>
    <w:unhideWhenUsed/>
    <w:rsid w:val="00814C5B"/>
    <w:rPr>
      <w:color w:val="154C94"/>
      <w:u w:val="single"/>
    </w:rPr>
  </w:style>
  <w:style w:type="paragraph" w:customStyle="1" w:styleId="part">
    <w:name w:val="part"/>
    <w:basedOn w:val="a"/>
    <w:rsid w:val="00814C5B"/>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814C5B"/>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814C5B"/>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814C5B"/>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814C5B"/>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814C5B"/>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814C5B"/>
    <w:pPr>
      <w:ind w:firstLine="0"/>
      <w:jc w:val="center"/>
    </w:pPr>
    <w:rPr>
      <w:rFonts w:eastAsiaTheme="minorEastAsia" w:cs="Times New Roman"/>
      <w:b/>
      <w:bCs/>
      <w:sz w:val="24"/>
      <w:szCs w:val="24"/>
      <w:lang w:eastAsia="ru-RU"/>
    </w:rPr>
  </w:style>
  <w:style w:type="paragraph" w:customStyle="1" w:styleId="titlepr">
    <w:name w:val="titlepr"/>
    <w:basedOn w:val="a"/>
    <w:rsid w:val="00814C5B"/>
    <w:pPr>
      <w:ind w:firstLine="0"/>
      <w:jc w:val="center"/>
    </w:pPr>
    <w:rPr>
      <w:rFonts w:eastAsiaTheme="minorEastAsia" w:cs="Times New Roman"/>
      <w:b/>
      <w:bCs/>
      <w:sz w:val="24"/>
      <w:szCs w:val="24"/>
      <w:lang w:eastAsia="ru-RU"/>
    </w:rPr>
  </w:style>
  <w:style w:type="paragraph" w:customStyle="1" w:styleId="agree">
    <w:name w:val="agree"/>
    <w:basedOn w:val="a"/>
    <w:rsid w:val="00814C5B"/>
    <w:pPr>
      <w:spacing w:after="28"/>
      <w:ind w:firstLine="0"/>
      <w:jc w:val="left"/>
    </w:pPr>
    <w:rPr>
      <w:rFonts w:eastAsiaTheme="minorEastAsia" w:cs="Times New Roman"/>
      <w:sz w:val="22"/>
      <w:lang w:eastAsia="ru-RU"/>
    </w:rPr>
  </w:style>
  <w:style w:type="paragraph" w:customStyle="1" w:styleId="razdel">
    <w:name w:val="razdel"/>
    <w:basedOn w:val="a"/>
    <w:rsid w:val="00814C5B"/>
    <w:pPr>
      <w:ind w:firstLine="567"/>
      <w:jc w:val="center"/>
    </w:pPr>
    <w:rPr>
      <w:rFonts w:eastAsiaTheme="minorEastAsia" w:cs="Times New Roman"/>
      <w:b/>
      <w:bCs/>
      <w:caps/>
      <w:sz w:val="32"/>
      <w:szCs w:val="32"/>
      <w:lang w:eastAsia="ru-RU"/>
    </w:rPr>
  </w:style>
  <w:style w:type="paragraph" w:customStyle="1" w:styleId="podrazdel">
    <w:name w:val="podrazdel"/>
    <w:basedOn w:val="a"/>
    <w:rsid w:val="00814C5B"/>
    <w:pPr>
      <w:ind w:firstLine="0"/>
      <w:jc w:val="center"/>
    </w:pPr>
    <w:rPr>
      <w:rFonts w:eastAsiaTheme="minorEastAsia" w:cs="Times New Roman"/>
      <w:b/>
      <w:bCs/>
      <w:caps/>
      <w:sz w:val="24"/>
      <w:szCs w:val="24"/>
      <w:lang w:eastAsia="ru-RU"/>
    </w:rPr>
  </w:style>
  <w:style w:type="paragraph" w:customStyle="1" w:styleId="titlep">
    <w:name w:val="titlep"/>
    <w:basedOn w:val="a"/>
    <w:rsid w:val="00814C5B"/>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814C5B"/>
    <w:pPr>
      <w:ind w:firstLine="0"/>
      <w:jc w:val="right"/>
    </w:pPr>
    <w:rPr>
      <w:rFonts w:eastAsiaTheme="minorEastAsia" w:cs="Times New Roman"/>
      <w:sz w:val="22"/>
      <w:lang w:eastAsia="ru-RU"/>
    </w:rPr>
  </w:style>
  <w:style w:type="paragraph" w:customStyle="1" w:styleId="titleu">
    <w:name w:val="titleu"/>
    <w:basedOn w:val="a"/>
    <w:rsid w:val="00814C5B"/>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814C5B"/>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814C5B"/>
    <w:pPr>
      <w:ind w:firstLine="0"/>
      <w:jc w:val="left"/>
    </w:pPr>
    <w:rPr>
      <w:rFonts w:eastAsiaTheme="minorEastAsia" w:cs="Times New Roman"/>
      <w:sz w:val="20"/>
      <w:szCs w:val="20"/>
      <w:lang w:eastAsia="ru-RU"/>
    </w:rPr>
  </w:style>
  <w:style w:type="paragraph" w:customStyle="1" w:styleId="point">
    <w:name w:val="point"/>
    <w:basedOn w:val="a"/>
    <w:rsid w:val="00814C5B"/>
    <w:pPr>
      <w:ind w:firstLine="567"/>
    </w:pPr>
    <w:rPr>
      <w:rFonts w:eastAsiaTheme="minorEastAsia" w:cs="Times New Roman"/>
      <w:sz w:val="24"/>
      <w:szCs w:val="24"/>
      <w:lang w:eastAsia="ru-RU"/>
    </w:rPr>
  </w:style>
  <w:style w:type="paragraph" w:customStyle="1" w:styleId="underpoint">
    <w:name w:val="underpoint"/>
    <w:basedOn w:val="a"/>
    <w:rsid w:val="00814C5B"/>
    <w:pPr>
      <w:ind w:firstLine="567"/>
    </w:pPr>
    <w:rPr>
      <w:rFonts w:eastAsiaTheme="minorEastAsia" w:cs="Times New Roman"/>
      <w:sz w:val="24"/>
      <w:szCs w:val="24"/>
      <w:lang w:eastAsia="ru-RU"/>
    </w:rPr>
  </w:style>
  <w:style w:type="paragraph" w:customStyle="1" w:styleId="signed">
    <w:name w:val="signed"/>
    <w:basedOn w:val="a"/>
    <w:rsid w:val="00814C5B"/>
    <w:pPr>
      <w:ind w:firstLine="567"/>
    </w:pPr>
    <w:rPr>
      <w:rFonts w:eastAsiaTheme="minorEastAsia" w:cs="Times New Roman"/>
      <w:sz w:val="24"/>
      <w:szCs w:val="24"/>
      <w:lang w:eastAsia="ru-RU"/>
    </w:rPr>
  </w:style>
  <w:style w:type="paragraph" w:customStyle="1" w:styleId="odobren">
    <w:name w:val="odobren"/>
    <w:basedOn w:val="a"/>
    <w:rsid w:val="00814C5B"/>
    <w:pPr>
      <w:ind w:firstLine="0"/>
      <w:jc w:val="left"/>
    </w:pPr>
    <w:rPr>
      <w:rFonts w:eastAsiaTheme="minorEastAsia" w:cs="Times New Roman"/>
      <w:sz w:val="22"/>
      <w:lang w:eastAsia="ru-RU"/>
    </w:rPr>
  </w:style>
  <w:style w:type="paragraph" w:customStyle="1" w:styleId="odobren1">
    <w:name w:val="odobren1"/>
    <w:basedOn w:val="a"/>
    <w:rsid w:val="00814C5B"/>
    <w:pPr>
      <w:spacing w:after="120"/>
      <w:ind w:firstLine="0"/>
      <w:jc w:val="left"/>
    </w:pPr>
    <w:rPr>
      <w:rFonts w:eastAsiaTheme="minorEastAsia" w:cs="Times New Roman"/>
      <w:sz w:val="22"/>
      <w:lang w:eastAsia="ru-RU"/>
    </w:rPr>
  </w:style>
  <w:style w:type="paragraph" w:customStyle="1" w:styleId="comment">
    <w:name w:val="comment"/>
    <w:basedOn w:val="a"/>
    <w:rsid w:val="00814C5B"/>
    <w:rPr>
      <w:rFonts w:eastAsiaTheme="minorEastAsia" w:cs="Times New Roman"/>
      <w:sz w:val="20"/>
      <w:szCs w:val="20"/>
      <w:lang w:eastAsia="ru-RU"/>
    </w:rPr>
  </w:style>
  <w:style w:type="paragraph" w:customStyle="1" w:styleId="preamble">
    <w:name w:val="preamble"/>
    <w:basedOn w:val="a"/>
    <w:rsid w:val="00814C5B"/>
    <w:pPr>
      <w:ind w:firstLine="567"/>
    </w:pPr>
    <w:rPr>
      <w:rFonts w:eastAsiaTheme="minorEastAsia" w:cs="Times New Roman"/>
      <w:sz w:val="24"/>
      <w:szCs w:val="24"/>
      <w:lang w:eastAsia="ru-RU"/>
    </w:rPr>
  </w:style>
  <w:style w:type="paragraph" w:customStyle="1" w:styleId="snoski">
    <w:name w:val="snoski"/>
    <w:basedOn w:val="a"/>
    <w:rsid w:val="00814C5B"/>
    <w:pPr>
      <w:ind w:firstLine="567"/>
    </w:pPr>
    <w:rPr>
      <w:rFonts w:eastAsiaTheme="minorEastAsia" w:cs="Times New Roman"/>
      <w:sz w:val="20"/>
      <w:szCs w:val="20"/>
      <w:lang w:eastAsia="ru-RU"/>
    </w:rPr>
  </w:style>
  <w:style w:type="paragraph" w:customStyle="1" w:styleId="snoskiline">
    <w:name w:val="snoskiline"/>
    <w:basedOn w:val="a"/>
    <w:rsid w:val="00814C5B"/>
    <w:pPr>
      <w:ind w:firstLine="0"/>
    </w:pPr>
    <w:rPr>
      <w:rFonts w:eastAsiaTheme="minorEastAsia" w:cs="Times New Roman"/>
      <w:sz w:val="20"/>
      <w:szCs w:val="20"/>
      <w:lang w:eastAsia="ru-RU"/>
    </w:rPr>
  </w:style>
  <w:style w:type="paragraph" w:customStyle="1" w:styleId="paragraph">
    <w:name w:val="paragraph"/>
    <w:basedOn w:val="a"/>
    <w:rsid w:val="00814C5B"/>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14C5B"/>
    <w:pPr>
      <w:ind w:firstLine="0"/>
      <w:jc w:val="left"/>
    </w:pPr>
    <w:rPr>
      <w:rFonts w:eastAsiaTheme="minorEastAsia" w:cs="Times New Roman"/>
      <w:sz w:val="20"/>
      <w:szCs w:val="20"/>
      <w:lang w:eastAsia="ru-RU"/>
    </w:rPr>
  </w:style>
  <w:style w:type="paragraph" w:customStyle="1" w:styleId="numnrpa">
    <w:name w:val="numnrpa"/>
    <w:basedOn w:val="a"/>
    <w:rsid w:val="00814C5B"/>
    <w:pPr>
      <w:ind w:firstLine="0"/>
      <w:jc w:val="left"/>
    </w:pPr>
    <w:rPr>
      <w:rFonts w:eastAsiaTheme="minorEastAsia" w:cs="Times New Roman"/>
      <w:sz w:val="36"/>
      <w:szCs w:val="36"/>
      <w:lang w:eastAsia="ru-RU"/>
    </w:rPr>
  </w:style>
  <w:style w:type="paragraph" w:customStyle="1" w:styleId="append">
    <w:name w:val="append"/>
    <w:basedOn w:val="a"/>
    <w:rsid w:val="00814C5B"/>
    <w:pPr>
      <w:ind w:firstLine="0"/>
      <w:jc w:val="left"/>
    </w:pPr>
    <w:rPr>
      <w:rFonts w:eastAsiaTheme="minorEastAsia" w:cs="Times New Roman"/>
      <w:sz w:val="22"/>
      <w:lang w:eastAsia="ru-RU"/>
    </w:rPr>
  </w:style>
  <w:style w:type="paragraph" w:customStyle="1" w:styleId="prinodobren">
    <w:name w:val="prinodobren"/>
    <w:basedOn w:val="a"/>
    <w:rsid w:val="00814C5B"/>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814C5B"/>
    <w:pPr>
      <w:ind w:firstLine="0"/>
      <w:jc w:val="left"/>
    </w:pPr>
    <w:rPr>
      <w:rFonts w:eastAsiaTheme="minorEastAsia" w:cs="Times New Roman"/>
      <w:sz w:val="24"/>
      <w:szCs w:val="24"/>
      <w:lang w:eastAsia="ru-RU"/>
    </w:rPr>
  </w:style>
  <w:style w:type="paragraph" w:customStyle="1" w:styleId="nonumheader">
    <w:name w:val="nonumheader"/>
    <w:basedOn w:val="a"/>
    <w:rsid w:val="00814C5B"/>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814C5B"/>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814C5B"/>
    <w:pPr>
      <w:ind w:firstLine="1021"/>
    </w:pPr>
    <w:rPr>
      <w:rFonts w:eastAsiaTheme="minorEastAsia" w:cs="Times New Roman"/>
      <w:sz w:val="22"/>
      <w:lang w:eastAsia="ru-RU"/>
    </w:rPr>
  </w:style>
  <w:style w:type="paragraph" w:customStyle="1" w:styleId="agreedate">
    <w:name w:val="agreedate"/>
    <w:basedOn w:val="a"/>
    <w:rsid w:val="00814C5B"/>
    <w:pPr>
      <w:ind w:firstLine="0"/>
    </w:pPr>
    <w:rPr>
      <w:rFonts w:eastAsiaTheme="minorEastAsia" w:cs="Times New Roman"/>
      <w:sz w:val="22"/>
      <w:lang w:eastAsia="ru-RU"/>
    </w:rPr>
  </w:style>
  <w:style w:type="paragraph" w:customStyle="1" w:styleId="changeadd">
    <w:name w:val="changeadd"/>
    <w:basedOn w:val="a"/>
    <w:rsid w:val="00814C5B"/>
    <w:pPr>
      <w:ind w:left="1134" w:firstLine="567"/>
    </w:pPr>
    <w:rPr>
      <w:rFonts w:eastAsiaTheme="minorEastAsia" w:cs="Times New Roman"/>
      <w:sz w:val="24"/>
      <w:szCs w:val="24"/>
      <w:lang w:eastAsia="ru-RU"/>
    </w:rPr>
  </w:style>
  <w:style w:type="paragraph" w:customStyle="1" w:styleId="changei">
    <w:name w:val="changei"/>
    <w:basedOn w:val="a"/>
    <w:rsid w:val="00814C5B"/>
    <w:pPr>
      <w:ind w:left="1021" w:firstLine="0"/>
      <w:jc w:val="left"/>
    </w:pPr>
    <w:rPr>
      <w:rFonts w:eastAsiaTheme="minorEastAsia" w:cs="Times New Roman"/>
      <w:sz w:val="24"/>
      <w:szCs w:val="24"/>
      <w:lang w:eastAsia="ru-RU"/>
    </w:rPr>
  </w:style>
  <w:style w:type="paragraph" w:customStyle="1" w:styleId="changeutrs">
    <w:name w:val="changeutrs"/>
    <w:basedOn w:val="a"/>
    <w:rsid w:val="00814C5B"/>
    <w:pPr>
      <w:spacing w:after="240"/>
      <w:ind w:left="1134" w:firstLine="0"/>
    </w:pPr>
    <w:rPr>
      <w:rFonts w:eastAsia="Times New Roman" w:cs="Times New Roman"/>
      <w:sz w:val="24"/>
      <w:szCs w:val="24"/>
      <w:lang w:eastAsia="ru-RU"/>
    </w:rPr>
  </w:style>
  <w:style w:type="paragraph" w:customStyle="1" w:styleId="changeold">
    <w:name w:val="changeold"/>
    <w:basedOn w:val="a"/>
    <w:rsid w:val="00814C5B"/>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14C5B"/>
    <w:pPr>
      <w:spacing w:after="28"/>
      <w:ind w:firstLine="0"/>
      <w:jc w:val="left"/>
    </w:pPr>
    <w:rPr>
      <w:rFonts w:eastAsiaTheme="minorEastAsia" w:cs="Times New Roman"/>
      <w:sz w:val="22"/>
      <w:lang w:eastAsia="ru-RU"/>
    </w:rPr>
  </w:style>
  <w:style w:type="paragraph" w:customStyle="1" w:styleId="cap1">
    <w:name w:val="cap1"/>
    <w:basedOn w:val="a"/>
    <w:rsid w:val="00814C5B"/>
    <w:pPr>
      <w:ind w:firstLine="0"/>
      <w:jc w:val="left"/>
    </w:pPr>
    <w:rPr>
      <w:rFonts w:eastAsiaTheme="minorEastAsia" w:cs="Times New Roman"/>
      <w:sz w:val="22"/>
      <w:lang w:eastAsia="ru-RU"/>
    </w:rPr>
  </w:style>
  <w:style w:type="paragraph" w:customStyle="1" w:styleId="capu1">
    <w:name w:val="capu1"/>
    <w:basedOn w:val="a"/>
    <w:rsid w:val="00814C5B"/>
    <w:pPr>
      <w:spacing w:after="120"/>
      <w:ind w:firstLine="0"/>
      <w:jc w:val="left"/>
    </w:pPr>
    <w:rPr>
      <w:rFonts w:eastAsiaTheme="minorEastAsia" w:cs="Times New Roman"/>
      <w:sz w:val="22"/>
      <w:lang w:eastAsia="ru-RU"/>
    </w:rPr>
  </w:style>
  <w:style w:type="paragraph" w:customStyle="1" w:styleId="newncpi">
    <w:name w:val="newncpi"/>
    <w:basedOn w:val="a"/>
    <w:rsid w:val="00814C5B"/>
    <w:pPr>
      <w:ind w:firstLine="567"/>
    </w:pPr>
    <w:rPr>
      <w:rFonts w:eastAsiaTheme="minorEastAsia" w:cs="Times New Roman"/>
      <w:sz w:val="24"/>
      <w:szCs w:val="24"/>
      <w:lang w:eastAsia="ru-RU"/>
    </w:rPr>
  </w:style>
  <w:style w:type="paragraph" w:customStyle="1" w:styleId="newncpi0">
    <w:name w:val="newncpi0"/>
    <w:basedOn w:val="a"/>
    <w:rsid w:val="00814C5B"/>
    <w:pPr>
      <w:ind w:firstLine="0"/>
    </w:pPr>
    <w:rPr>
      <w:rFonts w:eastAsiaTheme="minorEastAsia" w:cs="Times New Roman"/>
      <w:sz w:val="24"/>
      <w:szCs w:val="24"/>
      <w:lang w:eastAsia="ru-RU"/>
    </w:rPr>
  </w:style>
  <w:style w:type="paragraph" w:customStyle="1" w:styleId="newncpi1">
    <w:name w:val="newncpi1"/>
    <w:basedOn w:val="a"/>
    <w:rsid w:val="00814C5B"/>
    <w:pPr>
      <w:ind w:left="567" w:firstLine="0"/>
    </w:pPr>
    <w:rPr>
      <w:rFonts w:eastAsiaTheme="minorEastAsia" w:cs="Times New Roman"/>
      <w:sz w:val="24"/>
      <w:szCs w:val="24"/>
      <w:lang w:eastAsia="ru-RU"/>
    </w:rPr>
  </w:style>
  <w:style w:type="paragraph" w:customStyle="1" w:styleId="edizmeren">
    <w:name w:val="edizmeren"/>
    <w:basedOn w:val="a"/>
    <w:rsid w:val="00814C5B"/>
    <w:pPr>
      <w:ind w:firstLine="0"/>
      <w:jc w:val="right"/>
    </w:pPr>
    <w:rPr>
      <w:rFonts w:eastAsiaTheme="minorEastAsia" w:cs="Times New Roman"/>
      <w:sz w:val="20"/>
      <w:szCs w:val="20"/>
      <w:lang w:eastAsia="ru-RU"/>
    </w:rPr>
  </w:style>
  <w:style w:type="paragraph" w:customStyle="1" w:styleId="zagrazdel">
    <w:name w:val="zagrazdel"/>
    <w:basedOn w:val="a"/>
    <w:rsid w:val="00814C5B"/>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814C5B"/>
    <w:pPr>
      <w:ind w:firstLine="0"/>
      <w:jc w:val="center"/>
    </w:pPr>
    <w:rPr>
      <w:rFonts w:eastAsiaTheme="minorEastAsia" w:cs="Times New Roman"/>
      <w:sz w:val="24"/>
      <w:szCs w:val="24"/>
      <w:lang w:eastAsia="ru-RU"/>
    </w:rPr>
  </w:style>
  <w:style w:type="paragraph" w:customStyle="1" w:styleId="primer">
    <w:name w:val="primer"/>
    <w:basedOn w:val="a"/>
    <w:rsid w:val="00814C5B"/>
    <w:pPr>
      <w:ind w:firstLine="567"/>
    </w:pPr>
    <w:rPr>
      <w:rFonts w:eastAsiaTheme="minorEastAsia" w:cs="Times New Roman"/>
      <w:sz w:val="20"/>
      <w:szCs w:val="20"/>
      <w:lang w:eastAsia="ru-RU"/>
    </w:rPr>
  </w:style>
  <w:style w:type="paragraph" w:customStyle="1" w:styleId="withpar">
    <w:name w:val="withpar"/>
    <w:basedOn w:val="a"/>
    <w:rsid w:val="00814C5B"/>
    <w:pPr>
      <w:ind w:firstLine="567"/>
    </w:pPr>
    <w:rPr>
      <w:rFonts w:eastAsiaTheme="minorEastAsia" w:cs="Times New Roman"/>
      <w:sz w:val="24"/>
      <w:szCs w:val="24"/>
      <w:lang w:eastAsia="ru-RU"/>
    </w:rPr>
  </w:style>
  <w:style w:type="paragraph" w:customStyle="1" w:styleId="withoutpar">
    <w:name w:val="withoutpar"/>
    <w:basedOn w:val="a"/>
    <w:rsid w:val="00814C5B"/>
    <w:pPr>
      <w:spacing w:after="60"/>
      <w:ind w:firstLine="0"/>
    </w:pPr>
    <w:rPr>
      <w:rFonts w:eastAsiaTheme="minorEastAsia" w:cs="Times New Roman"/>
      <w:sz w:val="24"/>
      <w:szCs w:val="24"/>
      <w:lang w:eastAsia="ru-RU"/>
    </w:rPr>
  </w:style>
  <w:style w:type="paragraph" w:customStyle="1" w:styleId="undline">
    <w:name w:val="undline"/>
    <w:basedOn w:val="a"/>
    <w:rsid w:val="00814C5B"/>
    <w:pPr>
      <w:ind w:firstLine="0"/>
    </w:pPr>
    <w:rPr>
      <w:rFonts w:eastAsiaTheme="minorEastAsia" w:cs="Times New Roman"/>
      <w:sz w:val="20"/>
      <w:szCs w:val="20"/>
      <w:lang w:eastAsia="ru-RU"/>
    </w:rPr>
  </w:style>
  <w:style w:type="paragraph" w:customStyle="1" w:styleId="underline">
    <w:name w:val="underline"/>
    <w:basedOn w:val="a"/>
    <w:rsid w:val="00814C5B"/>
    <w:pPr>
      <w:ind w:firstLine="0"/>
    </w:pPr>
    <w:rPr>
      <w:rFonts w:eastAsiaTheme="minorEastAsia" w:cs="Times New Roman"/>
      <w:sz w:val="20"/>
      <w:szCs w:val="20"/>
      <w:lang w:eastAsia="ru-RU"/>
    </w:rPr>
  </w:style>
  <w:style w:type="paragraph" w:customStyle="1" w:styleId="ncpicomment">
    <w:name w:val="ncpicomment"/>
    <w:basedOn w:val="a"/>
    <w:rsid w:val="00814C5B"/>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814C5B"/>
    <w:pPr>
      <w:ind w:left="1134" w:firstLine="0"/>
    </w:pPr>
    <w:rPr>
      <w:rFonts w:eastAsiaTheme="minorEastAsia" w:cs="Times New Roman"/>
      <w:sz w:val="24"/>
      <w:szCs w:val="24"/>
      <w:lang w:eastAsia="ru-RU"/>
    </w:rPr>
  </w:style>
  <w:style w:type="paragraph" w:customStyle="1" w:styleId="ncpidel">
    <w:name w:val="ncpidel"/>
    <w:basedOn w:val="a"/>
    <w:rsid w:val="00814C5B"/>
    <w:pPr>
      <w:ind w:left="1134" w:firstLine="567"/>
    </w:pPr>
    <w:rPr>
      <w:rFonts w:eastAsiaTheme="minorEastAsia" w:cs="Times New Roman"/>
      <w:sz w:val="24"/>
      <w:szCs w:val="24"/>
      <w:lang w:eastAsia="ru-RU"/>
    </w:rPr>
  </w:style>
  <w:style w:type="paragraph" w:customStyle="1" w:styleId="tsifra">
    <w:name w:val="tsifra"/>
    <w:basedOn w:val="a"/>
    <w:rsid w:val="00814C5B"/>
    <w:pPr>
      <w:ind w:firstLine="0"/>
      <w:jc w:val="left"/>
    </w:pPr>
    <w:rPr>
      <w:rFonts w:eastAsiaTheme="minorEastAsia" w:cs="Times New Roman"/>
      <w:b/>
      <w:bCs/>
      <w:sz w:val="36"/>
      <w:szCs w:val="36"/>
      <w:lang w:eastAsia="ru-RU"/>
    </w:rPr>
  </w:style>
  <w:style w:type="paragraph" w:customStyle="1" w:styleId="articleintext">
    <w:name w:val="articleintext"/>
    <w:basedOn w:val="a"/>
    <w:rsid w:val="00814C5B"/>
    <w:pPr>
      <w:ind w:firstLine="567"/>
    </w:pPr>
    <w:rPr>
      <w:rFonts w:eastAsiaTheme="minorEastAsia" w:cs="Times New Roman"/>
      <w:sz w:val="24"/>
      <w:szCs w:val="24"/>
      <w:lang w:eastAsia="ru-RU"/>
    </w:rPr>
  </w:style>
  <w:style w:type="paragraph" w:customStyle="1" w:styleId="newncpiv">
    <w:name w:val="newncpiv"/>
    <w:basedOn w:val="a"/>
    <w:rsid w:val="00814C5B"/>
    <w:pPr>
      <w:ind w:firstLine="567"/>
    </w:pPr>
    <w:rPr>
      <w:rFonts w:eastAsiaTheme="minorEastAsia" w:cs="Times New Roman"/>
      <w:i/>
      <w:iCs/>
      <w:sz w:val="24"/>
      <w:szCs w:val="24"/>
      <w:lang w:eastAsia="ru-RU"/>
    </w:rPr>
  </w:style>
  <w:style w:type="paragraph" w:customStyle="1" w:styleId="snoskiv">
    <w:name w:val="snoskiv"/>
    <w:basedOn w:val="a"/>
    <w:rsid w:val="00814C5B"/>
    <w:pPr>
      <w:ind w:firstLine="567"/>
    </w:pPr>
    <w:rPr>
      <w:rFonts w:eastAsiaTheme="minorEastAsia" w:cs="Times New Roman"/>
      <w:i/>
      <w:iCs/>
      <w:sz w:val="20"/>
      <w:szCs w:val="20"/>
      <w:lang w:eastAsia="ru-RU"/>
    </w:rPr>
  </w:style>
  <w:style w:type="paragraph" w:customStyle="1" w:styleId="articlev">
    <w:name w:val="articlev"/>
    <w:basedOn w:val="a"/>
    <w:rsid w:val="00814C5B"/>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14C5B"/>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14C5B"/>
    <w:pPr>
      <w:ind w:left="1134" w:hanging="1134"/>
      <w:jc w:val="left"/>
    </w:pPr>
    <w:rPr>
      <w:rFonts w:eastAsiaTheme="minorEastAsia" w:cs="Times New Roman"/>
      <w:sz w:val="22"/>
      <w:lang w:eastAsia="ru-RU"/>
    </w:rPr>
  </w:style>
  <w:style w:type="paragraph" w:customStyle="1" w:styleId="gosreg">
    <w:name w:val="gosreg"/>
    <w:basedOn w:val="a"/>
    <w:rsid w:val="00814C5B"/>
    <w:pPr>
      <w:ind w:firstLine="0"/>
    </w:pPr>
    <w:rPr>
      <w:rFonts w:eastAsiaTheme="minorEastAsia" w:cs="Times New Roman"/>
      <w:i/>
      <w:iCs/>
      <w:sz w:val="20"/>
      <w:szCs w:val="20"/>
      <w:lang w:eastAsia="ru-RU"/>
    </w:rPr>
  </w:style>
  <w:style w:type="paragraph" w:customStyle="1" w:styleId="articlect">
    <w:name w:val="articlect"/>
    <w:basedOn w:val="a"/>
    <w:rsid w:val="00814C5B"/>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814C5B"/>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814C5B"/>
    <w:pPr>
      <w:ind w:left="5103" w:firstLine="0"/>
      <w:jc w:val="left"/>
    </w:pPr>
    <w:rPr>
      <w:rFonts w:eastAsiaTheme="minorEastAsia" w:cs="Times New Roman"/>
      <w:sz w:val="24"/>
      <w:szCs w:val="24"/>
      <w:lang w:eastAsia="ru-RU"/>
    </w:rPr>
  </w:style>
  <w:style w:type="paragraph" w:customStyle="1" w:styleId="doklad">
    <w:name w:val="doklad"/>
    <w:basedOn w:val="a"/>
    <w:rsid w:val="00814C5B"/>
    <w:pPr>
      <w:ind w:left="2835" w:firstLine="0"/>
      <w:jc w:val="left"/>
    </w:pPr>
    <w:rPr>
      <w:rFonts w:eastAsiaTheme="minorEastAsia" w:cs="Times New Roman"/>
      <w:sz w:val="24"/>
      <w:szCs w:val="24"/>
      <w:lang w:eastAsia="ru-RU"/>
    </w:rPr>
  </w:style>
  <w:style w:type="paragraph" w:customStyle="1" w:styleId="onpaper">
    <w:name w:val="onpaper"/>
    <w:basedOn w:val="a"/>
    <w:rsid w:val="00814C5B"/>
    <w:pPr>
      <w:ind w:firstLine="567"/>
    </w:pPr>
    <w:rPr>
      <w:rFonts w:eastAsiaTheme="minorEastAsia" w:cs="Times New Roman"/>
      <w:i/>
      <w:iCs/>
      <w:sz w:val="20"/>
      <w:szCs w:val="20"/>
      <w:lang w:eastAsia="ru-RU"/>
    </w:rPr>
  </w:style>
  <w:style w:type="paragraph" w:customStyle="1" w:styleId="formula">
    <w:name w:val="formula"/>
    <w:basedOn w:val="a"/>
    <w:rsid w:val="00814C5B"/>
    <w:pPr>
      <w:ind w:firstLine="0"/>
      <w:jc w:val="center"/>
    </w:pPr>
    <w:rPr>
      <w:rFonts w:eastAsiaTheme="minorEastAsia" w:cs="Times New Roman"/>
      <w:sz w:val="24"/>
      <w:szCs w:val="24"/>
      <w:lang w:eastAsia="ru-RU"/>
    </w:rPr>
  </w:style>
  <w:style w:type="paragraph" w:customStyle="1" w:styleId="tableblank">
    <w:name w:val="tableblank"/>
    <w:basedOn w:val="a"/>
    <w:rsid w:val="00814C5B"/>
    <w:pPr>
      <w:ind w:firstLine="0"/>
      <w:jc w:val="left"/>
    </w:pPr>
    <w:rPr>
      <w:rFonts w:eastAsiaTheme="minorEastAsia" w:cs="Times New Roman"/>
      <w:sz w:val="24"/>
      <w:szCs w:val="24"/>
      <w:lang w:eastAsia="ru-RU"/>
    </w:rPr>
  </w:style>
  <w:style w:type="paragraph" w:customStyle="1" w:styleId="table9">
    <w:name w:val="table9"/>
    <w:basedOn w:val="a"/>
    <w:rsid w:val="00814C5B"/>
    <w:pPr>
      <w:ind w:firstLine="0"/>
      <w:jc w:val="left"/>
    </w:pPr>
    <w:rPr>
      <w:rFonts w:eastAsiaTheme="minorEastAsia" w:cs="Times New Roman"/>
      <w:sz w:val="18"/>
      <w:szCs w:val="18"/>
      <w:lang w:eastAsia="ru-RU"/>
    </w:rPr>
  </w:style>
  <w:style w:type="paragraph" w:customStyle="1" w:styleId="table8">
    <w:name w:val="table8"/>
    <w:basedOn w:val="a"/>
    <w:rsid w:val="00814C5B"/>
    <w:pPr>
      <w:ind w:firstLine="0"/>
      <w:jc w:val="left"/>
    </w:pPr>
    <w:rPr>
      <w:rFonts w:eastAsiaTheme="minorEastAsia" w:cs="Times New Roman"/>
      <w:sz w:val="16"/>
      <w:szCs w:val="16"/>
      <w:lang w:eastAsia="ru-RU"/>
    </w:rPr>
  </w:style>
  <w:style w:type="paragraph" w:customStyle="1" w:styleId="table7">
    <w:name w:val="table7"/>
    <w:basedOn w:val="a"/>
    <w:rsid w:val="00814C5B"/>
    <w:pPr>
      <w:ind w:firstLine="0"/>
      <w:jc w:val="left"/>
    </w:pPr>
    <w:rPr>
      <w:rFonts w:eastAsiaTheme="minorEastAsia" w:cs="Times New Roman"/>
      <w:sz w:val="14"/>
      <w:szCs w:val="14"/>
      <w:lang w:eastAsia="ru-RU"/>
    </w:rPr>
  </w:style>
  <w:style w:type="paragraph" w:customStyle="1" w:styleId="begform">
    <w:name w:val="begform"/>
    <w:basedOn w:val="a"/>
    <w:rsid w:val="00814C5B"/>
    <w:pPr>
      <w:ind w:firstLine="567"/>
    </w:pPr>
    <w:rPr>
      <w:rFonts w:eastAsiaTheme="minorEastAsia" w:cs="Times New Roman"/>
      <w:sz w:val="24"/>
      <w:szCs w:val="24"/>
      <w:lang w:eastAsia="ru-RU"/>
    </w:rPr>
  </w:style>
  <w:style w:type="paragraph" w:customStyle="1" w:styleId="endform">
    <w:name w:val="endform"/>
    <w:basedOn w:val="a"/>
    <w:rsid w:val="00814C5B"/>
    <w:pPr>
      <w:ind w:firstLine="567"/>
    </w:pPr>
    <w:rPr>
      <w:rFonts w:eastAsiaTheme="minorEastAsia" w:cs="Times New Roman"/>
      <w:sz w:val="24"/>
      <w:szCs w:val="24"/>
      <w:lang w:eastAsia="ru-RU"/>
    </w:rPr>
  </w:style>
  <w:style w:type="paragraph" w:customStyle="1" w:styleId="dopinfo">
    <w:name w:val="dopinfo"/>
    <w:basedOn w:val="a"/>
    <w:rsid w:val="00814C5B"/>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814C5B"/>
    <w:rPr>
      <w:rFonts w:ascii="Times New Roman" w:hAnsi="Times New Roman" w:cs="Times New Roman" w:hint="default"/>
      <w:caps/>
    </w:rPr>
  </w:style>
  <w:style w:type="character" w:customStyle="1" w:styleId="promulgator">
    <w:name w:val="promulgator"/>
    <w:basedOn w:val="a0"/>
    <w:rsid w:val="00814C5B"/>
    <w:rPr>
      <w:rFonts w:ascii="Times New Roman" w:hAnsi="Times New Roman" w:cs="Times New Roman" w:hint="default"/>
      <w:caps/>
    </w:rPr>
  </w:style>
  <w:style w:type="character" w:customStyle="1" w:styleId="datepr">
    <w:name w:val="datepr"/>
    <w:basedOn w:val="a0"/>
    <w:rsid w:val="00814C5B"/>
    <w:rPr>
      <w:rFonts w:ascii="Times New Roman" w:hAnsi="Times New Roman" w:cs="Times New Roman" w:hint="default"/>
    </w:rPr>
  </w:style>
  <w:style w:type="character" w:customStyle="1" w:styleId="datecity">
    <w:name w:val="datecity"/>
    <w:basedOn w:val="a0"/>
    <w:rsid w:val="00814C5B"/>
    <w:rPr>
      <w:rFonts w:ascii="Times New Roman" w:hAnsi="Times New Roman" w:cs="Times New Roman" w:hint="default"/>
      <w:sz w:val="24"/>
      <w:szCs w:val="24"/>
    </w:rPr>
  </w:style>
  <w:style w:type="character" w:customStyle="1" w:styleId="datereg">
    <w:name w:val="datereg"/>
    <w:basedOn w:val="a0"/>
    <w:rsid w:val="00814C5B"/>
    <w:rPr>
      <w:rFonts w:ascii="Times New Roman" w:hAnsi="Times New Roman" w:cs="Times New Roman" w:hint="default"/>
    </w:rPr>
  </w:style>
  <w:style w:type="character" w:customStyle="1" w:styleId="number">
    <w:name w:val="number"/>
    <w:basedOn w:val="a0"/>
    <w:rsid w:val="00814C5B"/>
    <w:rPr>
      <w:rFonts w:ascii="Times New Roman" w:hAnsi="Times New Roman" w:cs="Times New Roman" w:hint="default"/>
    </w:rPr>
  </w:style>
  <w:style w:type="character" w:customStyle="1" w:styleId="bigsimbol">
    <w:name w:val="bigsimbol"/>
    <w:basedOn w:val="a0"/>
    <w:rsid w:val="00814C5B"/>
    <w:rPr>
      <w:rFonts w:ascii="Times New Roman" w:hAnsi="Times New Roman" w:cs="Times New Roman" w:hint="default"/>
      <w:caps/>
    </w:rPr>
  </w:style>
  <w:style w:type="character" w:customStyle="1" w:styleId="razr">
    <w:name w:val="razr"/>
    <w:basedOn w:val="a0"/>
    <w:rsid w:val="00814C5B"/>
    <w:rPr>
      <w:rFonts w:ascii="Times New Roman" w:hAnsi="Times New Roman" w:cs="Times New Roman" w:hint="default"/>
      <w:spacing w:val="30"/>
    </w:rPr>
  </w:style>
  <w:style w:type="character" w:customStyle="1" w:styleId="onesymbol">
    <w:name w:val="onesymbol"/>
    <w:basedOn w:val="a0"/>
    <w:rsid w:val="00814C5B"/>
    <w:rPr>
      <w:rFonts w:ascii="Symbol" w:hAnsi="Symbol" w:hint="default"/>
    </w:rPr>
  </w:style>
  <w:style w:type="character" w:customStyle="1" w:styleId="onewind3">
    <w:name w:val="onewind3"/>
    <w:basedOn w:val="a0"/>
    <w:rsid w:val="00814C5B"/>
    <w:rPr>
      <w:rFonts w:ascii="Wingdings 3" w:hAnsi="Wingdings 3" w:hint="default"/>
    </w:rPr>
  </w:style>
  <w:style w:type="character" w:customStyle="1" w:styleId="onewind2">
    <w:name w:val="onewind2"/>
    <w:basedOn w:val="a0"/>
    <w:rsid w:val="00814C5B"/>
    <w:rPr>
      <w:rFonts w:ascii="Wingdings 2" w:hAnsi="Wingdings 2" w:hint="default"/>
    </w:rPr>
  </w:style>
  <w:style w:type="character" w:customStyle="1" w:styleId="onewind">
    <w:name w:val="onewind"/>
    <w:basedOn w:val="a0"/>
    <w:rsid w:val="00814C5B"/>
    <w:rPr>
      <w:rFonts w:ascii="Wingdings" w:hAnsi="Wingdings" w:hint="default"/>
    </w:rPr>
  </w:style>
  <w:style w:type="character" w:customStyle="1" w:styleId="rednoun">
    <w:name w:val="rednoun"/>
    <w:basedOn w:val="a0"/>
    <w:rsid w:val="00814C5B"/>
  </w:style>
  <w:style w:type="character" w:customStyle="1" w:styleId="post">
    <w:name w:val="post"/>
    <w:basedOn w:val="a0"/>
    <w:rsid w:val="00814C5B"/>
    <w:rPr>
      <w:rFonts w:ascii="Times New Roman" w:hAnsi="Times New Roman" w:cs="Times New Roman" w:hint="default"/>
      <w:b/>
      <w:bCs/>
      <w:sz w:val="22"/>
      <w:szCs w:val="22"/>
    </w:rPr>
  </w:style>
  <w:style w:type="character" w:customStyle="1" w:styleId="pers">
    <w:name w:val="pers"/>
    <w:basedOn w:val="a0"/>
    <w:rsid w:val="00814C5B"/>
    <w:rPr>
      <w:rFonts w:ascii="Times New Roman" w:hAnsi="Times New Roman" w:cs="Times New Roman" w:hint="default"/>
      <w:b/>
      <w:bCs/>
      <w:sz w:val="22"/>
      <w:szCs w:val="22"/>
    </w:rPr>
  </w:style>
  <w:style w:type="character" w:customStyle="1" w:styleId="arabic">
    <w:name w:val="arabic"/>
    <w:basedOn w:val="a0"/>
    <w:rsid w:val="00814C5B"/>
    <w:rPr>
      <w:rFonts w:ascii="Times New Roman" w:hAnsi="Times New Roman" w:cs="Times New Roman" w:hint="default"/>
    </w:rPr>
  </w:style>
  <w:style w:type="character" w:customStyle="1" w:styleId="articlec">
    <w:name w:val="articlec"/>
    <w:basedOn w:val="a0"/>
    <w:rsid w:val="00814C5B"/>
    <w:rPr>
      <w:rFonts w:ascii="Times New Roman" w:hAnsi="Times New Roman" w:cs="Times New Roman" w:hint="default"/>
      <w:b/>
      <w:bCs/>
    </w:rPr>
  </w:style>
  <w:style w:type="character" w:customStyle="1" w:styleId="roman">
    <w:name w:val="roman"/>
    <w:basedOn w:val="a0"/>
    <w:rsid w:val="00814C5B"/>
    <w:rPr>
      <w:rFonts w:ascii="Arial" w:hAnsi="Arial" w:cs="Arial" w:hint="default"/>
    </w:rPr>
  </w:style>
  <w:style w:type="table" w:customStyle="1" w:styleId="tablencpi">
    <w:name w:val="tablencpi"/>
    <w:basedOn w:val="a1"/>
    <w:rsid w:val="00814C5B"/>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10240</Words>
  <Characters>58370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2018-12-19T12:46:00Z</dcterms:created>
  <dcterms:modified xsi:type="dcterms:W3CDTF">2018-12-19T12:48:00Z</dcterms:modified>
</cp:coreProperties>
</file>