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0FB" w:rsidRDefault="007310FB">
      <w:pPr>
        <w:pStyle w:val="newncpi0"/>
        <w:jc w:val="center"/>
      </w:pPr>
      <w:r>
        <w:rPr>
          <w:rStyle w:val="name"/>
        </w:rPr>
        <w:t>ПОСТАНОВЛЕНИЕ </w:t>
      </w:r>
      <w:r>
        <w:rPr>
          <w:rStyle w:val="promulgator"/>
        </w:rPr>
        <w:t>МИНИСТЕРСТВА СЕЛЬСКОГО ХОЗЯЙСТВА И ПРОДОВОЛЬСТВИЯ РЕСПУБЛИКИ БЕЛАРУСЬ</w:t>
      </w:r>
    </w:p>
    <w:p w:rsidR="007310FB" w:rsidRDefault="007310FB">
      <w:pPr>
        <w:pStyle w:val="newncpi"/>
        <w:ind w:firstLine="0"/>
        <w:jc w:val="center"/>
      </w:pPr>
      <w:r>
        <w:rPr>
          <w:rStyle w:val="datepr"/>
        </w:rPr>
        <w:t>3 февраля 2017 г.</w:t>
      </w:r>
      <w:r>
        <w:rPr>
          <w:rStyle w:val="number"/>
        </w:rPr>
        <w:t xml:space="preserve"> № 10</w:t>
      </w:r>
    </w:p>
    <w:p w:rsidR="007310FB" w:rsidRDefault="007310FB">
      <w:pPr>
        <w:pStyle w:val="titlencpi"/>
      </w:pPr>
      <w:r>
        <w:t>Об утверждении Ветеринарно-санитарных правил содержания, выращивания, разведения продуктивных животных в подсобных хозяйствах органов пограничной службы Республики Беларусь</w:t>
      </w:r>
    </w:p>
    <w:p w:rsidR="007310FB" w:rsidRDefault="007310FB">
      <w:pPr>
        <w:pStyle w:val="preamble"/>
      </w:pPr>
      <w:proofErr w:type="gramStart"/>
      <w:r>
        <w:t>На основании абзаца пятого статьи 9 Закона Республики Беларусь от 2 июля 2010 года «О ветеринарной деятельности» в редакции Закона Республики Беларусь от 24 октября 2016 года и подпункта 5.2 пункта 5 Положения о Министерстве сельского хозяйства и продовольствия Республики Беларусь, утвержденного постановлением Совета Министров Республики Беларусь от 29 июня 2011 г. № 867 «О некоторых вопросах Министерства сельского хозяйства и</w:t>
      </w:r>
      <w:proofErr w:type="gramEnd"/>
      <w:r>
        <w:t xml:space="preserve"> продовольствия», Министерство сельского хозяйства и продовольствия Республики Беларусь ПОСТАНОВЛЯЕТ:</w:t>
      </w:r>
    </w:p>
    <w:p w:rsidR="007310FB" w:rsidRDefault="007310FB">
      <w:pPr>
        <w:pStyle w:val="point"/>
      </w:pPr>
      <w:r>
        <w:t>1. Утвердить прилагаемые Ветеринарно-санитарные правила содержания, выращивания, разведения продуктивных животных в подсобных хозяйствах органов пограничной службы Республики Беларусь.</w:t>
      </w:r>
    </w:p>
    <w:p w:rsidR="007310FB" w:rsidRDefault="007310FB">
      <w:pPr>
        <w:pStyle w:val="point"/>
      </w:pPr>
      <w:r>
        <w:t>2. Настоящее постановление вступает в силу с 2 мая 2017 г.</w:t>
      </w:r>
    </w:p>
    <w:p w:rsidR="007310FB" w:rsidRDefault="007310FB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7310FB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310FB" w:rsidRDefault="007310FB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310FB" w:rsidRDefault="007310FB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Л.К.Заяц</w:t>
            </w:r>
            <w:proofErr w:type="spellEnd"/>
          </w:p>
        </w:tc>
      </w:tr>
    </w:tbl>
    <w:p w:rsidR="00124726" w:rsidRDefault="007310FB">
      <w:pPr>
        <w:pStyle w:val="newncpi0"/>
      </w:pPr>
      <w:r>
        <w:t> </w:t>
      </w:r>
    </w:p>
    <w:p w:rsidR="00124726" w:rsidRDefault="00124726">
      <w:pPr>
        <w:rPr>
          <w:rFonts w:eastAsiaTheme="minorEastAsia" w:cs="Times New Roman"/>
          <w:sz w:val="24"/>
          <w:szCs w:val="24"/>
          <w:lang w:eastAsia="ru-RU"/>
        </w:rPr>
      </w:pPr>
      <w:r>
        <w:br w:type="page"/>
      </w:r>
    </w:p>
    <w:p w:rsidR="007310FB" w:rsidRDefault="007310FB">
      <w:pPr>
        <w:pStyle w:val="newncpi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7310FB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10FB" w:rsidRDefault="007310FB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310FB" w:rsidRDefault="007310FB">
            <w:pPr>
              <w:pStyle w:val="capu1"/>
            </w:pPr>
            <w:r>
              <w:t>УТВЕРЖДЕНО</w:t>
            </w:r>
          </w:p>
          <w:p w:rsidR="007310FB" w:rsidRDefault="007310FB">
            <w:pPr>
              <w:pStyle w:val="cap1"/>
            </w:pPr>
            <w:r>
              <w:t>Постановление</w:t>
            </w:r>
            <w:r>
              <w:br/>
              <w:t xml:space="preserve">Министерства </w:t>
            </w:r>
            <w:r>
              <w:br/>
              <w:t xml:space="preserve">сельского хозяйства </w:t>
            </w:r>
            <w:r>
              <w:br/>
              <w:t>и продовольствия</w:t>
            </w:r>
            <w:r>
              <w:br/>
              <w:t>Республики Беларусь</w:t>
            </w:r>
          </w:p>
          <w:p w:rsidR="007310FB" w:rsidRDefault="007310FB">
            <w:pPr>
              <w:pStyle w:val="cap1"/>
            </w:pPr>
            <w:r>
              <w:t>03.02.2017 № 10</w:t>
            </w:r>
          </w:p>
        </w:tc>
      </w:tr>
    </w:tbl>
    <w:p w:rsidR="007310FB" w:rsidRDefault="007310FB">
      <w:pPr>
        <w:pStyle w:val="titleu"/>
      </w:pPr>
      <w:r>
        <w:t>ВЕТЕРИНАРНО-САНИТАРНЫЕ ПРАВИЛА</w:t>
      </w:r>
      <w:r>
        <w:br/>
        <w:t xml:space="preserve">содержания, выращивания, разведения продуктивных животных </w:t>
      </w:r>
      <w:proofErr w:type="gramStart"/>
      <w:r>
        <w:t>в</w:t>
      </w:r>
      <w:proofErr w:type="gramEnd"/>
      <w:r>
        <w:t xml:space="preserve"> подсобных </w:t>
      </w:r>
      <w:proofErr w:type="gramStart"/>
      <w:r>
        <w:t>хозяйствах</w:t>
      </w:r>
      <w:proofErr w:type="gramEnd"/>
      <w:r>
        <w:t xml:space="preserve"> органов пограничной службы Республики Беларусь</w:t>
      </w:r>
    </w:p>
    <w:p w:rsidR="007310FB" w:rsidRDefault="007310FB">
      <w:pPr>
        <w:pStyle w:val="point"/>
      </w:pPr>
      <w:r>
        <w:t>1. </w:t>
      </w:r>
      <w:proofErr w:type="gramStart"/>
      <w:r>
        <w:t>Настоящие Ветеринарно-санитарные правила содержания, выращивания, разведения продуктивных животных в подсобных хозяйствах органов пограничной службы Республики Беларусь (далее – Ветеринарно-санитарные правила) разработаны в соответствии с Законом Республики Беларусь от 2 июля 2010 года «О ветеринарной деятельности» в редакции Закона Республики Беларусь от 24 октября 2016 года (Национальный реестр правовых актов Республики Беларусь, 2010 г., № 170, 2/1713;</w:t>
      </w:r>
      <w:proofErr w:type="gramEnd"/>
      <w:r>
        <w:t xml:space="preserve"> </w:t>
      </w:r>
      <w:proofErr w:type="gramStart"/>
      <w:r>
        <w:t>Национальный правовой Интернет-портал Республики Беларусь, 01.11.2016, 2/2436) и устанавливают обязательные для соблюдения требования к безопасности работ и услуг, связанных с содержанием, выращиванием, разведением продуктивных животных в подсобных хозяйствах органов пограничной службы Республики Беларусь (далее – органы пограничной службы).</w:t>
      </w:r>
      <w:proofErr w:type="gramEnd"/>
    </w:p>
    <w:p w:rsidR="007310FB" w:rsidRDefault="007310FB">
      <w:pPr>
        <w:pStyle w:val="point"/>
      </w:pPr>
      <w:r>
        <w:t>2. В настоящих Ветеринарно-санитарных правилах применяются термины и их определения в значениях, установленных Законом Республики Беларусь «О ветеринарной деятельности» в редакции Закона Республики Беларусь от 24 октября 2016 года, а также следующие термины и их определения:</w:t>
      </w:r>
    </w:p>
    <w:p w:rsidR="007310FB" w:rsidRDefault="007310FB">
      <w:pPr>
        <w:pStyle w:val="newncpi"/>
      </w:pPr>
      <w:r>
        <w:t>воинские части – территориальные органы пограничной службы, организации, обеспечивающие выполнение задач, возложенных на органы пограничной службы;</w:t>
      </w:r>
    </w:p>
    <w:p w:rsidR="007310FB" w:rsidRDefault="007310FB">
      <w:pPr>
        <w:pStyle w:val="newncpi"/>
      </w:pPr>
      <w:r>
        <w:t>продуктивные животные – млекопитающие и птица, за исключением пчел, рыб, водных беспозвоночных, водных млекопитающих и других водных животных, целенаправленно используемые для получения от них продукции животного происхождения;</w:t>
      </w:r>
    </w:p>
    <w:p w:rsidR="007310FB" w:rsidRDefault="007310FB">
      <w:pPr>
        <w:pStyle w:val="newncpi"/>
      </w:pPr>
      <w:r>
        <w:t>специальное помещение – помещение со сквозным проходом, предназначенное для переодевания обслуживающего персонала и посетителей подсобных хозяйств воинских частей (далее – подсобное хозяйство).</w:t>
      </w:r>
    </w:p>
    <w:p w:rsidR="007310FB" w:rsidRDefault="007310FB">
      <w:pPr>
        <w:pStyle w:val="point"/>
      </w:pPr>
      <w:r>
        <w:t>3. Для ухода за продуктивными животными, а также обслуживания подсобного хозяйства органов пограничной службы Республики Беларусь (далее – подсобное хозяйство) назначаются ответственные лица.</w:t>
      </w:r>
    </w:p>
    <w:p w:rsidR="007310FB" w:rsidRDefault="007310FB">
      <w:pPr>
        <w:pStyle w:val="point"/>
      </w:pPr>
      <w:r>
        <w:t>4. Территория подсобного хозяйства должна быть огорожена сплошным забором высотой не менее 1,8 м для предупреждения проникновения на его территорию посторонних лиц, транспортных средств, домашних и диких животных.</w:t>
      </w:r>
    </w:p>
    <w:p w:rsidR="007310FB" w:rsidRDefault="007310FB">
      <w:pPr>
        <w:pStyle w:val="point"/>
      </w:pPr>
      <w:r>
        <w:t>5. Выгульные площадки должны быть огорожены и оборудованы для раздельного содержания каждого вида продуктивных животных.</w:t>
      </w:r>
    </w:p>
    <w:p w:rsidR="007310FB" w:rsidRDefault="007310FB">
      <w:pPr>
        <w:pStyle w:val="newncpi"/>
      </w:pPr>
      <w:r>
        <w:t>Содержание свиней на выгульных площадках не допускается.</w:t>
      </w:r>
    </w:p>
    <w:p w:rsidR="007310FB" w:rsidRDefault="007310FB">
      <w:pPr>
        <w:pStyle w:val="point"/>
      </w:pPr>
      <w:r>
        <w:t>6. Территория подсобного хозяйства должна содержаться в чистоте, проходы и проезды не должны использоваться для хранения посторонних предметов, тары и отходов. На территории подсобного хозяйства предусматривается место для хранения и дезинфекции уборочного инвентаря.</w:t>
      </w:r>
    </w:p>
    <w:p w:rsidR="007310FB" w:rsidRDefault="007310FB">
      <w:pPr>
        <w:pStyle w:val="point"/>
      </w:pPr>
      <w:r>
        <w:t>7. Внутрихозяйственные дороги, проезды подсобного хозяйства должны иметь твердые покрытия.</w:t>
      </w:r>
    </w:p>
    <w:p w:rsidR="007310FB" w:rsidRDefault="007310FB">
      <w:pPr>
        <w:pStyle w:val="point"/>
      </w:pPr>
      <w:r>
        <w:t xml:space="preserve">8. Сбор трупов продуктивных животных, другого биологического материала и бытового мусора должен осуществляться раздельно в водонепроницаемые, окрашенные и промаркированные контейнеры, оборудованные крышками, или накопители и вывозиться с территории подсобного хозяйства в таре или специальными закрытыми транспортными средствами в специально отведенные места. По мере накопления не более чем на 2/3 </w:t>
      </w:r>
      <w:r>
        <w:lastRenderedPageBreak/>
        <w:t>объема контейнеры должны очищаться, мыться и дезинфицироваться. Контейнеры размещают на оборудованных специальных площадках с твердым покрытием.</w:t>
      </w:r>
    </w:p>
    <w:p w:rsidR="007310FB" w:rsidRDefault="007310FB">
      <w:pPr>
        <w:pStyle w:val="point"/>
      </w:pPr>
      <w:r>
        <w:t xml:space="preserve">9. Въезд транспортных средств на территорию подсобного хозяйства должен осуществляться </w:t>
      </w:r>
      <w:proofErr w:type="gramStart"/>
      <w:r>
        <w:t>через</w:t>
      </w:r>
      <w:proofErr w:type="gramEnd"/>
      <w:r>
        <w:t xml:space="preserve"> постоянно действующий </w:t>
      </w:r>
      <w:proofErr w:type="spellStart"/>
      <w:r>
        <w:t>дезбарьер</w:t>
      </w:r>
      <w:proofErr w:type="spellEnd"/>
      <w:r>
        <w:t xml:space="preserve"> (</w:t>
      </w:r>
      <w:proofErr w:type="spellStart"/>
      <w:r>
        <w:t>дезподушку</w:t>
      </w:r>
      <w:proofErr w:type="spellEnd"/>
      <w:r>
        <w:t>). Вход работников на территорию подсобного хозяйства должен осуществляться через специальное помещение. Все другие входы на территорию подсобного хозяйства должны быть закрыты.</w:t>
      </w:r>
    </w:p>
    <w:p w:rsidR="007310FB" w:rsidRDefault="007310FB">
      <w:pPr>
        <w:pStyle w:val="newncpi"/>
      </w:pPr>
      <w:r>
        <w:t>Вход на территорию подсобного хозяйства посторонних лиц, въезд транспортных средств, не связанных с непосредственным обслуживанием подсобного хозяйства, не допускаются.</w:t>
      </w:r>
    </w:p>
    <w:p w:rsidR="007310FB" w:rsidRDefault="007310FB">
      <w:pPr>
        <w:pStyle w:val="point"/>
      </w:pPr>
      <w:r>
        <w:t xml:space="preserve">10. Специальное помещение размещается при входе на территорию подсобного хозяйства. Перед входом в специальное </w:t>
      </w:r>
      <w:proofErr w:type="gramStart"/>
      <w:r>
        <w:t>помещение</w:t>
      </w:r>
      <w:proofErr w:type="gramEnd"/>
      <w:r>
        <w:t xml:space="preserve"> как со стороны внешней территории подсобного хозяйства, так и со стороны производственной зоны оборудуют </w:t>
      </w:r>
      <w:proofErr w:type="spellStart"/>
      <w:r>
        <w:t>дезванны</w:t>
      </w:r>
      <w:proofErr w:type="spellEnd"/>
      <w:r>
        <w:t xml:space="preserve"> (</w:t>
      </w:r>
      <w:proofErr w:type="spellStart"/>
      <w:r>
        <w:t>дезковрики</w:t>
      </w:r>
      <w:proofErr w:type="spellEnd"/>
      <w:r>
        <w:t>).</w:t>
      </w:r>
    </w:p>
    <w:p w:rsidR="007310FB" w:rsidRDefault="007310FB">
      <w:pPr>
        <w:pStyle w:val="newncpi"/>
      </w:pPr>
      <w:r>
        <w:t>Специальное помещение должно быть оборудовано сквозным проходом.</w:t>
      </w:r>
    </w:p>
    <w:p w:rsidR="007310FB" w:rsidRDefault="007310FB">
      <w:pPr>
        <w:pStyle w:val="point"/>
      </w:pPr>
      <w:r>
        <w:t xml:space="preserve">11. В специальном помещении должно быть предусмотрено место для мойки и дезинфекции рук, оснащенное средствами личной гигиены, гардеробная для повседневной одежды (шкафы, закрепленные за каждым работником), гардеробная для спецодежды и </w:t>
      </w:r>
      <w:proofErr w:type="spellStart"/>
      <w:r>
        <w:t>спецобуви</w:t>
      </w:r>
      <w:proofErr w:type="spellEnd"/>
      <w:r>
        <w:t xml:space="preserve">. В специальном помещении работники подсобного хозяйства снимают свою повседневную одежду и обувь, оставляют их в гардеробной для повседневной одежды, проходят в гардеробную для спецодежды и </w:t>
      </w:r>
      <w:proofErr w:type="spellStart"/>
      <w:r>
        <w:t>спецобуви</w:t>
      </w:r>
      <w:proofErr w:type="spellEnd"/>
      <w:r>
        <w:t xml:space="preserve">, где надевают чистую спецодежду и </w:t>
      </w:r>
      <w:proofErr w:type="spellStart"/>
      <w:r>
        <w:t>спецобувь</w:t>
      </w:r>
      <w:proofErr w:type="spellEnd"/>
      <w:r>
        <w:t xml:space="preserve">. По окончании работы спецодежду и </w:t>
      </w:r>
      <w:proofErr w:type="spellStart"/>
      <w:r>
        <w:t>спецобувь</w:t>
      </w:r>
      <w:proofErr w:type="spellEnd"/>
      <w:r>
        <w:t xml:space="preserve"> снимают, надевают повседневную одежду и обувь. Входить в повседневной одежде и обуви, вносить их и другие предметы, продукты на территорию подсобного хозяйства, а также выходить в спецодежде и </w:t>
      </w:r>
      <w:proofErr w:type="spellStart"/>
      <w:r>
        <w:t>спецобуви</w:t>
      </w:r>
      <w:proofErr w:type="spellEnd"/>
      <w:r>
        <w:t>, выносить их за пределы подсобного хозяйства (за исключением стирки и дезинфекции) не допускается.</w:t>
      </w:r>
    </w:p>
    <w:p w:rsidR="007310FB" w:rsidRDefault="007310FB">
      <w:pPr>
        <w:pStyle w:val="point"/>
      </w:pPr>
      <w:r>
        <w:t xml:space="preserve">12. Обслуживающий персонал обеспечивают спецодеждой и </w:t>
      </w:r>
      <w:proofErr w:type="spellStart"/>
      <w:r>
        <w:t>спецобувью</w:t>
      </w:r>
      <w:proofErr w:type="spellEnd"/>
      <w:r>
        <w:t xml:space="preserve"> (не менее двух комплектов на каждого). Смену спецодежды производят по мере загрязнения, но не реже одного раза в неделю.</w:t>
      </w:r>
    </w:p>
    <w:p w:rsidR="007310FB" w:rsidRDefault="007310FB">
      <w:pPr>
        <w:pStyle w:val="point"/>
      </w:pPr>
      <w:r>
        <w:t>13. При входе в животноводческие помещения (около двери) оборудуют дезинфекционные ванны (</w:t>
      </w:r>
      <w:proofErr w:type="spellStart"/>
      <w:r>
        <w:t>дезподушки</w:t>
      </w:r>
      <w:proofErr w:type="spellEnd"/>
      <w:r>
        <w:t xml:space="preserve">), которые содержат постоянно </w:t>
      </w:r>
      <w:proofErr w:type="gramStart"/>
      <w:r>
        <w:t>заправленными</w:t>
      </w:r>
      <w:proofErr w:type="gramEnd"/>
      <w:r>
        <w:t xml:space="preserve"> дезинфекционным раствором.</w:t>
      </w:r>
    </w:p>
    <w:p w:rsidR="007310FB" w:rsidRDefault="007310FB">
      <w:pPr>
        <w:pStyle w:val="point"/>
      </w:pPr>
      <w:r>
        <w:t>14. Содержание свиней в личном подворье работников, обслуживающих поголовье свиней подсобного хозяйства, не допускается.</w:t>
      </w:r>
    </w:p>
    <w:p w:rsidR="007310FB" w:rsidRDefault="007310FB">
      <w:pPr>
        <w:pStyle w:val="point"/>
      </w:pPr>
      <w:r>
        <w:t>15. </w:t>
      </w:r>
      <w:proofErr w:type="gramStart"/>
      <w:r>
        <w:t>Помещения для содержания продуктивных животных необходимо регулярно очищать от навоза и других загрязнений, кормушки, поилки – очищать, мыть и дезинфицировать согласно требованиям Ветеринарно-санитарных правил проведения ветеринарной дезинфекции, утвержденных постановлением Совета Министров Республики Беларусь от 29 августа 2013 г. № 758 «О дополнительных мерах по ликвидации и недопущению распространения африканской чумы свиней и других опасных заболеваний животных» (Национальный правовой Интернет-портал Республики Беларусь, 10.09.2013</w:t>
      </w:r>
      <w:proofErr w:type="gramEnd"/>
      <w:r>
        <w:t xml:space="preserve">, </w:t>
      </w:r>
      <w:proofErr w:type="gramStart"/>
      <w:r>
        <w:t>5/37741).</w:t>
      </w:r>
      <w:proofErr w:type="gramEnd"/>
    </w:p>
    <w:p w:rsidR="007310FB" w:rsidRDefault="007310FB">
      <w:pPr>
        <w:pStyle w:val="point"/>
      </w:pPr>
      <w:r>
        <w:t>16. Навоз необходимо убирать и складировать на специально отведенных площадках для биотермического обеззараживания.</w:t>
      </w:r>
    </w:p>
    <w:p w:rsidR="007310FB" w:rsidRDefault="007310FB">
      <w:pPr>
        <w:pStyle w:val="point"/>
      </w:pPr>
      <w:r>
        <w:t>17. Помещения для содержания продуктивных животных необходимо содержать таким образом, чтобы предотвратить проникновение в них грызунов, дикой птицы. Не допускается наличие мух. На территории подсобного хозяйства организуют мероприятия по борьбе с насекомыми и грызунами.</w:t>
      </w:r>
    </w:p>
    <w:p w:rsidR="007310FB" w:rsidRDefault="007310FB">
      <w:pPr>
        <w:pStyle w:val="point"/>
      </w:pPr>
      <w:r>
        <w:t xml:space="preserve">18. В период выращивания продуктивных животных специалисты в области ветеринарии воинских частей обязаны постоянно вести наблюдение за состоянием здоровья продуктивных животных, контролировать их поведение, </w:t>
      </w:r>
      <w:proofErr w:type="spellStart"/>
      <w:r>
        <w:t>поедаемость</w:t>
      </w:r>
      <w:proofErr w:type="spellEnd"/>
      <w:r>
        <w:t xml:space="preserve"> корма, потребление воды.</w:t>
      </w:r>
    </w:p>
    <w:p w:rsidR="007310FB" w:rsidRDefault="007310FB">
      <w:pPr>
        <w:pStyle w:val="point"/>
      </w:pPr>
      <w:r>
        <w:t>19. В помещениях для содержания продуктивных животных должны быть обеспечены оптимальные параметры микроклимата.</w:t>
      </w:r>
    </w:p>
    <w:p w:rsidR="007310FB" w:rsidRDefault="007310FB">
      <w:pPr>
        <w:pStyle w:val="point"/>
      </w:pPr>
      <w:r>
        <w:t xml:space="preserve">20. В качестве подстилочного материала используют опилки, древесные стружки, солому и т.д. (для свиней – опилки, древесные стружки, солома и т.д. перед применением </w:t>
      </w:r>
      <w:r>
        <w:lastRenderedPageBreak/>
        <w:t>должны быть подвергнуты обеззараживанию). Использование заплесневелого, мерзлого подстилочного материала не допускается.</w:t>
      </w:r>
    </w:p>
    <w:p w:rsidR="007310FB" w:rsidRDefault="007310FB">
      <w:pPr>
        <w:pStyle w:val="point"/>
      </w:pPr>
      <w:r>
        <w:t>21. Корма и кормовые добавки, используемые для кормления продуктивных животных, должны соответствовать требованиям технического регламента Республики Беларусь «Корма и кормовые добавки. Безопасность» (</w:t>
      </w:r>
      <w:proofErr w:type="spellStart"/>
      <w:proofErr w:type="gramStart"/>
      <w:r>
        <w:t>ТР</w:t>
      </w:r>
      <w:proofErr w:type="spellEnd"/>
      <w:proofErr w:type="gramEnd"/>
      <w:r>
        <w:t xml:space="preserve"> 2010/025/</w:t>
      </w:r>
      <w:proofErr w:type="spellStart"/>
      <w:r>
        <w:t>BY</w:t>
      </w:r>
      <w:proofErr w:type="spellEnd"/>
      <w:r>
        <w:t>), утвержденного постановлением Совета Министров Республики Беларусь от 14 июля 2010 г. № 1055 (Национальный реестр правовых актов Республики Беларусь, 2010 г., № 175, 5/32191), Ветеринарно-санитарных правил обеспечения безопасности кормов, кормовых добавок и сырья для производства комбикормов, утвержденных постановлением Министерства сельского хозяйства и продовольствия Республики Беларусь от 10 февраля 2011 г. № 10.</w:t>
      </w:r>
    </w:p>
    <w:p w:rsidR="007310FB" w:rsidRDefault="007310FB">
      <w:pPr>
        <w:pStyle w:val="newncpi"/>
      </w:pPr>
      <w:r>
        <w:t>В случае использования в корм свиньям молочных продуктов они подлежат кипячению непосредственно в подсобном хозяйстве независимо от предшествующей термической обработки.</w:t>
      </w:r>
    </w:p>
    <w:p w:rsidR="007310FB" w:rsidRDefault="007310FB">
      <w:pPr>
        <w:pStyle w:val="newncpi"/>
      </w:pPr>
      <w:r>
        <w:t>Скармливание свиньям отходов продуктов питания, содержащих компоненты животного происхождения (мясо, жиры, кровь и прочее), не допускается.</w:t>
      </w:r>
    </w:p>
    <w:p w:rsidR="007310FB" w:rsidRDefault="007310FB">
      <w:pPr>
        <w:pStyle w:val="newncpi"/>
      </w:pPr>
      <w:r>
        <w:t>Для кормления свиней используются корма, прошедшие термическую обработку.</w:t>
      </w:r>
    </w:p>
    <w:p w:rsidR="007310FB" w:rsidRDefault="007310FB">
      <w:pPr>
        <w:pStyle w:val="point"/>
      </w:pPr>
      <w:r>
        <w:t xml:space="preserve">22. Вода, предназначенная для поения продуктивных животных, приготовления кормов, должна соответствовать требованиям санитарных правил и норм 2.1.4. «Питьевая вода и водоснабжение населенных мест. Питьевая вода. Гигиенические требования к качеству воды централизованных систем питьевого водоснабжения. Контроль качества. Санитарные правила и нормы СанПиН 10-124 </w:t>
      </w:r>
      <w:proofErr w:type="spellStart"/>
      <w:r>
        <w:t>РБ</w:t>
      </w:r>
      <w:proofErr w:type="spellEnd"/>
      <w:r>
        <w:t xml:space="preserve"> 99», утвержденных постановлением Главного государственного санитарного врача Республики Беларусь от 19 октября 1999 г. № 46 «О введении в действие санитарных правил и норм».</w:t>
      </w:r>
    </w:p>
    <w:p w:rsidR="007310FB" w:rsidRDefault="007310FB">
      <w:pPr>
        <w:pStyle w:val="point"/>
      </w:pPr>
      <w:r>
        <w:t>23. Для комплектования подсобного хозяйства допускаются только здоровые продуктивные животные из регионов, благополучных по заразным болезням.</w:t>
      </w:r>
    </w:p>
    <w:p w:rsidR="007310FB" w:rsidRDefault="007310FB">
      <w:pPr>
        <w:pStyle w:val="point"/>
      </w:pPr>
      <w:r>
        <w:t>24. В случае заболевания продуктивных животных заразными болезнями выполняются мероприятия в соответствии с ветеринарно-санитарными правилами борьбы с ними.</w:t>
      </w:r>
    </w:p>
    <w:p w:rsidR="007310FB" w:rsidRDefault="007310FB">
      <w:pPr>
        <w:pStyle w:val="point"/>
      </w:pPr>
      <w:r>
        <w:t xml:space="preserve">25. Для содержания слабых, </w:t>
      </w:r>
      <w:proofErr w:type="gramStart"/>
      <w:r>
        <w:t>больных, отставших в росте и развитии продуктивных животных и оказания им соответствующей лечебной помощи оборудуют</w:t>
      </w:r>
      <w:proofErr w:type="gramEnd"/>
      <w:r>
        <w:t xml:space="preserve"> отдельный санитарный станок (изолятор).</w:t>
      </w:r>
    </w:p>
    <w:p w:rsidR="007310FB" w:rsidRDefault="007310FB">
      <w:pPr>
        <w:pStyle w:val="point"/>
      </w:pPr>
      <w:r>
        <w:t>26. Запрещается размещение подсобного хозяйства с содержанием свиней в радиусе не менее двух километров от свиноводческих ферм и комплексов проектной мощностью более 12 тыс. голов в год, а также в радиусе не менее 0,5 километра от свиноводческих ферм и комплексов проектной мощностью до 12 тыс. голов в год.</w:t>
      </w:r>
    </w:p>
    <w:p w:rsidR="007310FB" w:rsidRDefault="007310FB">
      <w:pPr>
        <w:pStyle w:val="point"/>
      </w:pPr>
      <w:r>
        <w:t>27. С целью обеспечения ветеринарного благополучия убой продуктивных животных производится на местных мясоперерабатывающих предприятиях, осуществляющих убой сельскохозяйственных животных.</w:t>
      </w:r>
    </w:p>
    <w:p w:rsidR="007310FB" w:rsidRDefault="007310FB">
      <w:pPr>
        <w:pStyle w:val="newncpi"/>
      </w:pPr>
      <w:r>
        <w:t>Допускается убой продуктивных животных непосредственно в воинских частях при условии наличия оборудованного убойного пункта (площадки), проведения осмотра и ветеринарно-санитарной экспертизы.</w:t>
      </w:r>
    </w:p>
    <w:p w:rsidR="007310FB" w:rsidRDefault="007310FB">
      <w:pPr>
        <w:pStyle w:val="newncpi"/>
      </w:pPr>
      <w:r>
        <w:t>Для убоя продуктивных животных, мойки и дезинфекции убойного пункта (площадки) назначаются ответственные лица.</w:t>
      </w:r>
    </w:p>
    <w:p w:rsidR="007310FB" w:rsidRDefault="007310FB">
      <w:pPr>
        <w:pStyle w:val="point"/>
      </w:pPr>
      <w:r>
        <w:t>28. Осмотр продуктивных животных перед убоем и проведение ветеринарно-санитарной экспертизы продуктов животного происхождения должны осуществляться в порядке, определяемом Советом Министров Республики Беларусь.</w:t>
      </w:r>
    </w:p>
    <w:p w:rsidR="00921B42" w:rsidRDefault="007310FB" w:rsidP="00124726">
      <w:pPr>
        <w:pStyle w:val="point"/>
      </w:pPr>
      <w:r>
        <w:t>29. </w:t>
      </w:r>
      <w:proofErr w:type="gramStart"/>
      <w:r>
        <w:t>Захоронение и уничтожение трупов продуктивных животных должно осуществляться в соответствии с Ветеринарно-санитарными правилами захоронения и уничтожения трупов животных, продуктов животного происхождения, не соответствующих требованиям ветеринарно-санитарных правил, утвержденными постановлением Совета Министров Республики Беларусь от 29 августа 2013 г. № 758 «О дополнительных мерах по ликвидации и недопущению распространения африканской чумы свиней и других опасных заболеваний животных».</w:t>
      </w:r>
      <w:bookmarkStart w:id="0" w:name="_GoBack"/>
      <w:bookmarkEnd w:id="0"/>
      <w:proofErr w:type="gramEnd"/>
    </w:p>
    <w:sectPr w:rsidR="00921B42" w:rsidSect="000E58C4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0FB"/>
    <w:rsid w:val="00124726"/>
    <w:rsid w:val="00447E69"/>
    <w:rsid w:val="00605CB1"/>
    <w:rsid w:val="007310FB"/>
    <w:rsid w:val="00921B42"/>
    <w:rsid w:val="00BD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7E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5C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1"/>
    <w:link w:val="12"/>
    <w:qFormat/>
    <w:rsid w:val="00BD725A"/>
    <w:pPr>
      <w:spacing w:before="0" w:after="720" w:line="360" w:lineRule="atLeast"/>
      <w:ind w:firstLine="0"/>
      <w:jc w:val="center"/>
    </w:pPr>
    <w:rPr>
      <w:rFonts w:ascii="Times New Roman" w:hAnsi="Times New Roman"/>
      <w:sz w:val="30"/>
      <w:lang w:eastAsia="ru-RU"/>
    </w:rPr>
  </w:style>
  <w:style w:type="character" w:customStyle="1" w:styleId="12">
    <w:name w:val="ЗАГОЛОВОК 1 Знак"/>
    <w:basedOn w:val="10"/>
    <w:link w:val="11"/>
    <w:rsid w:val="00BD72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E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ОЛОВОК"/>
    <w:basedOn w:val="2"/>
    <w:link w:val="a4"/>
    <w:qFormat/>
    <w:rsid w:val="00BD725A"/>
    <w:pPr>
      <w:keepLines w:val="0"/>
      <w:suppressAutoHyphens/>
      <w:spacing w:before="0" w:after="720" w:line="360" w:lineRule="atLeast"/>
    </w:pPr>
    <w:rPr>
      <w:rFonts w:ascii="Times New Roman" w:eastAsia="Times New Roman" w:hAnsi="Times New Roman" w:cs="Times New Roman"/>
      <w:iCs/>
      <w:color w:val="auto"/>
      <w:sz w:val="30"/>
      <w:szCs w:val="30"/>
      <w:lang w:eastAsia="ru-RU"/>
    </w:rPr>
  </w:style>
  <w:style w:type="character" w:customStyle="1" w:styleId="a4">
    <w:name w:val="ЗАГОЛОВОК Знак"/>
    <w:basedOn w:val="20"/>
    <w:link w:val="a3"/>
    <w:rsid w:val="00BD725A"/>
    <w:rPr>
      <w:rFonts w:asciiTheme="majorHAnsi" w:eastAsia="Times New Roman" w:hAnsiTheme="majorHAnsi" w:cs="Times New Roman"/>
      <w:b/>
      <w:bCs/>
      <w:iCs/>
      <w:color w:val="4F81BD" w:themeColor="accent1"/>
      <w:sz w:val="26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5C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itlencpi">
    <w:name w:val="titlencpi"/>
    <w:basedOn w:val="a"/>
    <w:rsid w:val="007310FB"/>
    <w:pPr>
      <w:spacing w:before="240" w:after="240"/>
      <w:ind w:right="2268"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7310FB"/>
    <w:pPr>
      <w:spacing w:before="240" w:after="240"/>
      <w:ind w:firstLine="0"/>
      <w:jc w:val="left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310FB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310FB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7310FB"/>
    <w:pPr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7310FB"/>
    <w:pPr>
      <w:spacing w:after="120"/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310FB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310FB"/>
    <w:pPr>
      <w:ind w:firstLine="0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310F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310F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310F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310F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310F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310FB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7E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5C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1"/>
    <w:link w:val="12"/>
    <w:qFormat/>
    <w:rsid w:val="00BD725A"/>
    <w:pPr>
      <w:spacing w:before="0" w:after="720" w:line="360" w:lineRule="atLeast"/>
      <w:ind w:firstLine="0"/>
      <w:jc w:val="center"/>
    </w:pPr>
    <w:rPr>
      <w:rFonts w:ascii="Times New Roman" w:hAnsi="Times New Roman"/>
      <w:sz w:val="30"/>
      <w:lang w:eastAsia="ru-RU"/>
    </w:rPr>
  </w:style>
  <w:style w:type="character" w:customStyle="1" w:styleId="12">
    <w:name w:val="ЗАГОЛОВОК 1 Знак"/>
    <w:basedOn w:val="10"/>
    <w:link w:val="11"/>
    <w:rsid w:val="00BD72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7E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ОЛОВОК"/>
    <w:basedOn w:val="2"/>
    <w:link w:val="a4"/>
    <w:qFormat/>
    <w:rsid w:val="00BD725A"/>
    <w:pPr>
      <w:keepLines w:val="0"/>
      <w:suppressAutoHyphens/>
      <w:spacing w:before="0" w:after="720" w:line="360" w:lineRule="atLeast"/>
    </w:pPr>
    <w:rPr>
      <w:rFonts w:ascii="Times New Roman" w:eastAsia="Times New Roman" w:hAnsi="Times New Roman" w:cs="Times New Roman"/>
      <w:iCs/>
      <w:color w:val="auto"/>
      <w:sz w:val="30"/>
      <w:szCs w:val="30"/>
      <w:lang w:eastAsia="ru-RU"/>
    </w:rPr>
  </w:style>
  <w:style w:type="character" w:customStyle="1" w:styleId="a4">
    <w:name w:val="ЗАГОЛОВОК Знак"/>
    <w:basedOn w:val="20"/>
    <w:link w:val="a3"/>
    <w:rsid w:val="00BD725A"/>
    <w:rPr>
      <w:rFonts w:asciiTheme="majorHAnsi" w:eastAsia="Times New Roman" w:hAnsiTheme="majorHAnsi" w:cs="Times New Roman"/>
      <w:b/>
      <w:bCs/>
      <w:iCs/>
      <w:color w:val="4F81BD" w:themeColor="accent1"/>
      <w:sz w:val="26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5C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itlencpi">
    <w:name w:val="titlencpi"/>
    <w:basedOn w:val="a"/>
    <w:rsid w:val="007310FB"/>
    <w:pPr>
      <w:spacing w:before="240" w:after="240"/>
      <w:ind w:right="2268"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7310FB"/>
    <w:pPr>
      <w:spacing w:before="240" w:after="240"/>
      <w:ind w:firstLine="0"/>
      <w:jc w:val="left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310FB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310FB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7310FB"/>
    <w:pPr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7310FB"/>
    <w:pPr>
      <w:spacing w:after="120"/>
      <w:ind w:firstLine="0"/>
      <w:jc w:val="left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310FB"/>
    <w:pPr>
      <w:ind w:firstLine="567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310FB"/>
    <w:pPr>
      <w:ind w:firstLine="0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310F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310F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310F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310F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310F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310F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2017-04-20T11:17:00Z</cp:lastPrinted>
  <dcterms:created xsi:type="dcterms:W3CDTF">2017-04-20T11:14:00Z</dcterms:created>
  <dcterms:modified xsi:type="dcterms:W3CDTF">2017-04-20T11:17:00Z</dcterms:modified>
</cp:coreProperties>
</file>