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BB" w:rsidRDefault="006514B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6514BB" w:rsidRDefault="006514BB">
      <w:pPr>
        <w:pStyle w:val="newncpi"/>
        <w:ind w:firstLine="0"/>
        <w:jc w:val="center"/>
      </w:pPr>
      <w:r>
        <w:rPr>
          <w:rStyle w:val="datepr"/>
        </w:rPr>
        <w:t>15 марта 2023 г.</w:t>
      </w:r>
      <w:r>
        <w:rPr>
          <w:rStyle w:val="number"/>
        </w:rPr>
        <w:t xml:space="preserve"> № 35</w:t>
      </w:r>
    </w:p>
    <w:p w:rsidR="006514BB" w:rsidRDefault="006514BB">
      <w:pPr>
        <w:pStyle w:val="titlencpi"/>
      </w:pPr>
      <w:r>
        <w:t>Об утверждении Отраслевых норм численности служащих, занятых в сельском хозяйстве, и Рекомендаций по Отраслевым нормам численности служащих, занятых в сельском хозяйстве</w:t>
      </w:r>
    </w:p>
    <w:p w:rsidR="006514BB" w:rsidRDefault="006514BB">
      <w:pPr>
        <w:pStyle w:val="preamble"/>
      </w:pPr>
      <w:r>
        <w:t>На основании подпунктов 5.1 и 5.4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867, ПОСТАНОВЛЯЕТ:</w:t>
      </w:r>
    </w:p>
    <w:p w:rsidR="006514BB" w:rsidRDefault="006514BB">
      <w:pPr>
        <w:pStyle w:val="point"/>
      </w:pPr>
      <w:r>
        <w:t>1. Утвердить Отраслевые нормы численности служащих, занятых в сельском хозяйстве (прилагаются).</w:t>
      </w:r>
    </w:p>
    <w:p w:rsidR="006514BB" w:rsidRDefault="006514BB">
      <w:pPr>
        <w:pStyle w:val="point"/>
      </w:pPr>
      <w:r>
        <w:t>2. Утвердить Рекомендации по Отраслевым нормам численности служащих, занятых в сельском хозяйстве (прилагаются).</w:t>
      </w:r>
    </w:p>
    <w:p w:rsidR="006514BB" w:rsidRDefault="006514BB">
      <w:pPr>
        <w:pStyle w:val="point"/>
      </w:pPr>
      <w:r>
        <w:t>3. Настоящее постановление вступает в силу со дня его подписания.</w:t>
      </w:r>
    </w:p>
    <w:p w:rsidR="006514BB" w:rsidRDefault="006514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514B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newncpi0"/>
              <w:jc w:val="right"/>
            </w:pPr>
            <w:r>
              <w:rPr>
                <w:rStyle w:val="pers"/>
              </w:rPr>
              <w:t>И.В.Брыло</w:t>
            </w:r>
          </w:p>
        </w:tc>
      </w:tr>
    </w:tbl>
    <w:p w:rsidR="006514BB" w:rsidRDefault="006514BB">
      <w:pPr>
        <w:pStyle w:val="newncpi"/>
      </w:pPr>
      <w:r>
        <w:t> </w:t>
      </w:r>
    </w:p>
    <w:p w:rsidR="006514BB" w:rsidRDefault="006514BB">
      <w:pPr>
        <w:pStyle w:val="agree"/>
      </w:pPr>
      <w:r>
        <w:t>СОГЛАСОВАНО</w:t>
      </w:r>
    </w:p>
    <w:p w:rsidR="006514BB" w:rsidRDefault="006514BB">
      <w:pPr>
        <w:pStyle w:val="agree"/>
        <w:spacing w:after="0"/>
      </w:pPr>
      <w:r>
        <w:t>Протокол заседания</w:t>
      </w:r>
      <w:r>
        <w:br/>
        <w:t>Республиканского комитета</w:t>
      </w:r>
      <w:r>
        <w:br/>
        <w:t>Белорусского профсоюза работников</w:t>
      </w:r>
      <w:r>
        <w:br/>
        <w:t>агропромышленного комплекса</w:t>
      </w:r>
    </w:p>
    <w:p w:rsidR="006514BB" w:rsidRDefault="006514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6514B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capu1"/>
            </w:pPr>
            <w:r>
              <w:t>УТВЕРЖДЕНО</w:t>
            </w:r>
          </w:p>
          <w:p w:rsidR="006514BB" w:rsidRDefault="006514BB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6514BB" w:rsidRDefault="006514BB">
            <w:pPr>
              <w:pStyle w:val="cap1"/>
            </w:pPr>
            <w:r>
              <w:t>15.03.2023 № 35</w:t>
            </w:r>
          </w:p>
        </w:tc>
      </w:tr>
    </w:tbl>
    <w:p w:rsidR="006514BB" w:rsidRDefault="006514BB">
      <w:pPr>
        <w:pStyle w:val="titleu"/>
      </w:pPr>
      <w:r>
        <w:t>ОТРАСЛЕВЫЕ НОРМЫ</w:t>
      </w:r>
      <w:r>
        <w:br/>
        <w:t>численности служащих, занятых в сельском хозяйстве*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412"/>
        <w:gridCol w:w="1109"/>
        <w:gridCol w:w="1013"/>
        <w:gridCol w:w="2266"/>
        <w:gridCol w:w="722"/>
        <w:gridCol w:w="553"/>
        <w:gridCol w:w="566"/>
      </w:tblGrid>
      <w:tr w:rsidR="006514BB">
        <w:trPr>
          <w:trHeight w:val="240"/>
        </w:trPr>
        <w:tc>
          <w:tcPr>
            <w:tcW w:w="37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Наименование должности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Код должности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Количество штатных единиц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Условия введения штатных единиц</w:t>
            </w:r>
          </w:p>
        </w:tc>
        <w:tc>
          <w:tcPr>
            <w:tcW w:w="985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Показатель рентабельности продаж для введения должностей, %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10 и выше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0–10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до 0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1. Административное и оперативное руководство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Директор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1120-014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Заместитель директора (по растениеводству, животноводству, механизации, экономике, строительству и др.)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1120-014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среднесписочная численность работников за год: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–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до 250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251 до 700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701 до 1400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1401 до 2000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более 2000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Диспетчер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241-004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 xml:space="preserve">количество дополнительных штатных единиц устанавливается с </w:t>
            </w:r>
            <w:r>
              <w:lastRenderedPageBreak/>
              <w:t>учетом годового баланса рабочего времени исходя из потребности в сборе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Секретарь приемной руководителя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3341-017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2. Правовое обеспечение деятельности организации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Юрисконсульт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3342-001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среднесписочная численность работников за год: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до 400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401 до 1000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свыше 1000 человек вводится дополнительно штатная единица на каждые 800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3. Организация и управление производством в растениеводстве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Главный агроном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Агроном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2132-002</w:t>
            </w:r>
            <w:r>
              <w:br/>
              <w:t>2132-004</w:t>
            </w:r>
            <w:r>
              <w:br/>
              <w:t>2132-005</w:t>
            </w:r>
            <w:r>
              <w:br/>
              <w:t>2132-007</w:t>
            </w:r>
            <w:r>
              <w:br/>
              <w:t>2132-008</w:t>
            </w:r>
            <w:r>
              <w:br/>
              <w:t>2132-010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4000 га условной уборочной площади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Начальник цеха (начальник участка сельскохозяйственного, бригадир производственной бригады в растениеводстве)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1311-078</w:t>
            </w:r>
            <w:r>
              <w:br/>
              <w:t>(1311-076, 1311-001)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4. Организация и управление производством в животноводстве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Главный зоотехник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Зоотехник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2132-007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1200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Начальник цеха (начальник участка сельскохозяйственного, бригадир производственной бригады в животноводстве)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1311-078</w:t>
            </w:r>
            <w:r>
              <w:br/>
              <w:t>(1311-076, 1311-001)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b/>
                <w:bCs/>
              </w:rPr>
              <w:t>Племенное хозяйство</w:t>
            </w:r>
            <w:r>
              <w:br/>
              <w:t>Для племенного хозяйства дополнительно вводится штатная единица по каждой отрасли животноводства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4.4.1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Разведение племенного крупного рогатого скота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4.4.1.1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Зоотехник-селекционер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2132-023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500 условных голов племенных животных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4.4.1.2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Техник по племенному делу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3240-003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от 500 до 1 500 условных голов племенных животных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свыше 1 500 условных голов племенных животных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4.4.2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Разведение племенных свиней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4.4.2.1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Зоотехник-селекционер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2132-023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60 условных голов племенных животных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4.4.2.2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Техник по племенному делу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3240-0031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30 условных голов племенных животных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b/>
                <w:bCs/>
              </w:rPr>
              <w:t>Животноводческий комплекс</w:t>
            </w:r>
            <w:r>
              <w:br/>
              <w:t>Для животноводческого комплекса дополнительно вводится штатная единица по каждой отрасли животноводства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4.5.1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Разведение молочного крупного рогатого скота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4.5.1.1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Начальник комплекса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4.5.1.2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Зоотехник-селекционер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2132-023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1000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4.5.2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Выращивание крупного рогатого скота мясного направления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4.5.2.1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Начальник комплекса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4.5.3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Разведение свиней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4.5.3.1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Начальник комплекса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4.5.3.2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Начальник цеха (начальник участка, бригадир производственной бригады в животноводстве)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1311-078</w:t>
            </w:r>
            <w:r>
              <w:br/>
              <w:t>1321-018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4.5.3.3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Зоотехник-селекционер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2132-023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1000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4.5.4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Выращивание птицы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4.5.4.1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Начальник комплекса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1311-047</w:t>
            </w:r>
            <w:r>
              <w:br/>
              <w:t>1311-007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4.5.4.2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Начальник цеха (начальник участка, бригадир производственной бригады в животноводстве)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1311-078</w:t>
            </w:r>
            <w:r>
              <w:br/>
              <w:t>(1311-076,</w:t>
            </w:r>
            <w:r>
              <w:br/>
              <w:t>1311-001)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4.5.4.3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Зоотехник-селекционер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2132-023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6000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5. Ветеринарная деятельность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Главный ветеринарный врач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b/>
                <w:bCs/>
              </w:rPr>
              <w:t>Животноводческий комплекс</w:t>
            </w:r>
            <w:r>
              <w:br/>
              <w:t>Для животноводческого комплекса вводится штатная единица по каждой отрасли животноводства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5.2.1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Разведение молочного крупного рогатого скота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5.2.1.1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Ветеринарный врач (ветеринарный фельдшер)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2250-002</w:t>
            </w:r>
            <w:r>
              <w:br/>
              <w:t>(3240-001)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850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5.2.1.2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Ветеринарный врач-гинеколог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2250-004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850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5.2.2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Выращивание крупного рогатого скота мясного направления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Ветеринарный врач (ветеринарный фельдшер)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2250-002</w:t>
            </w:r>
            <w:r>
              <w:br/>
              <w:t>(3240-001)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1000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5.2.3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Разведение свиней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5.2.3.1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Ветеринарный врач (ветеринарный фельдшер)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2250-002</w:t>
            </w:r>
            <w:r>
              <w:br/>
              <w:t>(3240-001)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850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5.2.4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rPr>
                <w:i/>
                <w:iCs/>
              </w:rPr>
              <w:t>Выращивание птицы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5.2.4.1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Ветеринарный врач (ветеринарный фельдшер)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2250-002</w:t>
            </w:r>
            <w:r>
              <w:br/>
              <w:t>(3240-001)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4000 условных голов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6. Техническая подготовка производства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Главный инженер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1311-092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 (инженер по механизации трудоемких процессов)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2152-003</w:t>
            </w:r>
            <w:r>
              <w:br/>
              <w:t>(2144-031)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от 1000 до 3000 условных голов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свыше 3000 условных голов вводится дополнительно штатная единица на каждые 3000 условных голов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в птицеводстве на каждые 10 000 условных голов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Инженер-гидротехник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2142-019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осуществляющая мелиоративные мероприятия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Инженер-механик (инженер по эксплуатации машинно-тракторного парка)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2144-020</w:t>
            </w:r>
            <w:r>
              <w:br/>
              <w:t>(2144-045)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количество штатных единиц устанавливается исходя из наличия физических тракторов, автомобилей, комбайнов и других машин из следующего расчета: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до 50 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51 до 90 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91 до 160 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161 до 240 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241 до 250 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свыше 250 физических машин вводится дополнительно штатная единица на каждые 50 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2142-018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суточным потреблением воды в объеме не менее 800 тыс. м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Главный энергетик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1321-023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имеющую электроустановки свыше 1500 условных единиц и годового потребления газа свыше 10 тыс. 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Инженер-энергетик (энергетик)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2151-033</w:t>
            </w:r>
            <w:r>
              <w:br/>
              <w:t>(2151-053)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имеющую электроустановки от 1000 до 1500 условных единиц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6.8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Инженер-электрик (электрик)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2151-032</w:t>
            </w:r>
            <w:r>
              <w:br/>
              <w:t>(2151-044)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имеющую электроустановки до 1000 условных единиц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свыше 1000 условных единиц электроустановок вводится дополнительно штатная единица на каждые 1100 условных единиц электроустановок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Инженер-теплотехник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2151-029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50 тыс. м</w:t>
            </w:r>
            <w:r>
              <w:rPr>
                <w:vertAlign w:val="superscript"/>
              </w:rPr>
              <w:t>2</w:t>
            </w:r>
            <w:r>
              <w:t xml:space="preserve"> площади теплиц и парников на техническом обогреве или котельную мощность свыше 8 Гкал/ч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6.10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Теплотехник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2151-042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имеющую площадь теплиц и парников на техническом обогреве от 20 до 50 тыс. 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6.11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 по контрольно-измерительным приборам и средствам автоматики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2151-012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при наличии контрольно-измерительных приборов, автоматики, электронного оборудования, средств связи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6.12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Заведующий ремонтной мастерской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1321-027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каждую ремонтную мастерскую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6.13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Заведующий гаражом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1324-015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каждый гараж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7. Охрана труда и техника безопасности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Инженер по охране труда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2149-022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осуществляющую деятельность в производственной сфере, со среднесписочной численностью работников за год от 100 человек до 250 человек при среднесписочной численности работников за год меньше установленного базового норматива, обязанности выполняются в порядке совмещения лицом, имеющим соответствующую подготовку, либо одним из руководителей предприятия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8. Бухгалтерский учет и финансовое обеспечение деятельности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Главный бухгалтер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1211-002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Бухгалтер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3313-001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среднесписочная численность работников за год: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до 600 – штатная единица на каждые 80 человек и при ежемесячном документообороте – 1 на 3300;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601 до 1100 – штатная единица на каждые 90 человек и при ежемесячном документообороте – 1 на 6800;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1101 и более вводится дополнительная штатная единица на каждые 80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9. Планирование, анализ финансово-хозяйственной деятельности, организация труда и заработной платы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Главный экономист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1211-003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Экономист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2631-015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среднесписочная численность работников за год: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до 200 человек и при ежемесячном документообороте – 1 на 300;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201 до 700 штатная единица на каждые 250 человек и при ежемесячном документообороте – 1 на 900;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701 и более вводится дополнительная штатная единица на каждые 250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10. Управление персоналом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Специалист по кадрам (инспектор по кадрам)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2423-003 (3333-003)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среднесписочная численность работников за год: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до 50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51 до 250 человек;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от 251 и более вводится дополнительно штатная единица на каждые 250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11. Маркетинг и сбыт, внешнеэкономическая деятельность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Специалист по внешнеэкономической деятельности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2422-007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осуществляющую внешнеэкономическую деятельность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Заведующий торговым объектом (заведующий торговым объектом общественного питания)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1420-015 (1412-008)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торговый объект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12. Материально-техническое обеспечение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Специалист по организации закупок (инженер по материально-техническому снабжению, экономист по материально-техническому снабжению)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2631-012 (2141-012, 2631-018)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среднесписочная численность работников за год не менее 100 человек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13. Капитальное строительство и ремонт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Производитель работ (прораб)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1323-041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осуществляющую работы, услуги по возведению, реконструкции, ремонту, благоустройству и сносу объектов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–</w:t>
            </w:r>
          </w:p>
        </w:tc>
      </w:tr>
      <w:tr w:rsidR="006514BB">
        <w:trPr>
          <w:trHeight w:val="240"/>
        </w:trPr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Мастер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1311-039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организацию, осуществляющую работы, услуги по возведению, реконструкции, ремонту, благоустройству и сносу объектов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spacing w:before="120"/>
            </w:pPr>
            <w:r>
              <w:t>при среднесписочной численности работников за год свыше 500 человек вводится дополнительно штатная единица на каждую строительную бригаду, численностью основных работников не менее 8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14BB" w:rsidRDefault="006514B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14. Хозяйственное обслуживание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Заведующий центральным складом (заведующий нефтескладом – в случае нахождения вдали от центрального склада)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1324-030 (1324-024)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структурное подразделение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  <w:tr w:rsidR="006514BB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rPr>
                <w:b/>
                <w:bCs/>
              </w:rPr>
              <w:t>15. Функционирование и сопровождение автоматизированных систем, программного обеспечения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Администратор сетей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2522-001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каждые 50 единиц компьютерной техники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–</w:t>
            </w:r>
          </w:p>
        </w:tc>
      </w:tr>
      <w:tr w:rsidR="006514BB">
        <w:trPr>
          <w:trHeight w:val="240"/>
        </w:trPr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Специалист по сопровождению программного обеспечения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2519-002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на организацию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+</w:t>
            </w:r>
          </w:p>
        </w:tc>
      </w:tr>
    </w:tbl>
    <w:p w:rsidR="006514BB" w:rsidRDefault="006514BB">
      <w:pPr>
        <w:pStyle w:val="newncpi"/>
      </w:pPr>
      <w:r>
        <w:t> </w:t>
      </w:r>
    </w:p>
    <w:p w:rsidR="006514BB" w:rsidRDefault="006514BB">
      <w:pPr>
        <w:pStyle w:val="snoskiline"/>
      </w:pPr>
      <w:r>
        <w:t>______________________________</w:t>
      </w:r>
    </w:p>
    <w:p w:rsidR="006514BB" w:rsidRDefault="006514BB">
      <w:pPr>
        <w:pStyle w:val="snoski"/>
        <w:spacing w:after="240"/>
      </w:pPr>
      <w:r>
        <w:t>* При расчете численности служащих в организациях Отраслевые нормы численности носят рекомендательный характер.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6514B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capu1"/>
            </w:pPr>
            <w:r>
              <w:t>УТВЕРЖДЕНО</w:t>
            </w:r>
          </w:p>
          <w:p w:rsidR="006514BB" w:rsidRDefault="006514BB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6514BB" w:rsidRDefault="006514BB">
            <w:pPr>
              <w:pStyle w:val="cap1"/>
            </w:pPr>
            <w:r>
              <w:t>15.03.2023 № 35</w:t>
            </w:r>
          </w:p>
        </w:tc>
      </w:tr>
    </w:tbl>
    <w:p w:rsidR="006514BB" w:rsidRDefault="006514BB">
      <w:pPr>
        <w:pStyle w:val="titleu"/>
      </w:pPr>
      <w:r>
        <w:t>РЕКОМЕНДАЦИИ</w:t>
      </w:r>
      <w:r>
        <w:br/>
        <w:t>по Отраслевым нормам численности служащих, занятых в сельском хозяйстве</w:t>
      </w:r>
    </w:p>
    <w:p w:rsidR="006514BB" w:rsidRDefault="006514BB">
      <w:pPr>
        <w:pStyle w:val="point"/>
      </w:pPr>
      <w:r>
        <w:t>1. Настоящие Рекомендации по Отраслевым нормам численности служащих, занятых в сельском хозяйстве (далее – Рекомендации), подготовлены в целях оказания методической помощи сельскохозяйственным организациям при определении и обосновании штатной численности служащих, занятых в сельском хозяйстве. Приведение штатной численности в соответствие с Отраслевыми нормами численности служащих, занятых в сельском хозяйстве, утвержденными постановлением, утвердившим настоящие Рекомендации (далее – Отраслевые нормы численности), будет способствовать определению оптимальной численности работников, экономии затрат на содержание персонала, совершенствованию организационной структуры организаций.</w:t>
      </w:r>
    </w:p>
    <w:p w:rsidR="006514BB" w:rsidRDefault="006514BB">
      <w:pPr>
        <w:pStyle w:val="point"/>
      </w:pPr>
      <w:r>
        <w:t>2. Рекомендации разработаны с учетом затрат времени на подготовительно-заключительные операции, отдых и личные надобности.</w:t>
      </w:r>
    </w:p>
    <w:p w:rsidR="006514BB" w:rsidRDefault="006514BB">
      <w:pPr>
        <w:pStyle w:val="point"/>
      </w:pPr>
      <w:r>
        <w:t>3. Труд служащих, занятых в сельском хозяйстве, регламентируется нормативными правовыми актами, техническими нормативными правовыми актами, локальными правовыми актами и другими документами правового характера.</w:t>
      </w:r>
    </w:p>
    <w:p w:rsidR="006514BB" w:rsidRDefault="006514BB">
      <w:pPr>
        <w:pStyle w:val="point"/>
      </w:pPr>
      <w:r>
        <w:t>4. Кроме должностей служащих, приведенных в Отраслевых нормах численности, в зависимости от характера и поставленных задач и методов их реализации могут быть включены другие должности служащих.</w:t>
      </w:r>
    </w:p>
    <w:p w:rsidR="006514BB" w:rsidRDefault="006514BB">
      <w:pPr>
        <w:pStyle w:val="point"/>
      </w:pPr>
      <w:r>
        <w:t>5. Если фактическая численность служащих превышает рассчитанную в соответствии с Отраслевыми нормами численности и при этом обеспечиваются качество и полнота работ в результате применения оптимальных организационно-технических условий труда, прогрессивных технологий и материалов, то фактическая штатная численность служащих может не изменяться.</w:t>
      </w:r>
    </w:p>
    <w:p w:rsidR="006514BB" w:rsidRDefault="006514BB">
      <w:pPr>
        <w:pStyle w:val="point"/>
      </w:pPr>
      <w:r>
        <w:t>6. Отраслевые нормы численности разработаны на основе фотохронометражных наблюдений и анализа социально-экономического состояния организаций.</w:t>
      </w:r>
    </w:p>
    <w:p w:rsidR="006514BB" w:rsidRDefault="006514BB">
      <w:pPr>
        <w:pStyle w:val="newncpi"/>
      </w:pPr>
      <w:r>
        <w:t>Алгоритм проведения оптимизации численности включает следующие этапы:</w:t>
      </w:r>
    </w:p>
    <w:p w:rsidR="006514BB" w:rsidRDefault="006514BB">
      <w:pPr>
        <w:pStyle w:val="newncpi"/>
      </w:pPr>
      <w:r>
        <w:t>• анализ организационной структуры организации;</w:t>
      </w:r>
    </w:p>
    <w:p w:rsidR="006514BB" w:rsidRDefault="006514BB">
      <w:pPr>
        <w:pStyle w:val="newncpi"/>
      </w:pPr>
      <w:r>
        <w:t>• оценка результативности работы сотрудников;</w:t>
      </w:r>
    </w:p>
    <w:p w:rsidR="006514BB" w:rsidRDefault="006514BB">
      <w:pPr>
        <w:pStyle w:val="newncpi"/>
      </w:pPr>
      <w:r>
        <w:t>• определение направлений оптимизации численности с использованием норм труда.</w:t>
      </w:r>
    </w:p>
    <w:p w:rsidR="006514BB" w:rsidRDefault="006514BB">
      <w:pPr>
        <w:pStyle w:val="point"/>
      </w:pPr>
      <w:r>
        <w:t>7. Приведенные в настоящих Рекомендациях пределы значений факторов, в которых указано «до», означают «включительно».</w:t>
      </w:r>
    </w:p>
    <w:p w:rsidR="006514BB" w:rsidRDefault="006514BB">
      <w:pPr>
        <w:pStyle w:val="point"/>
      </w:pPr>
      <w:r>
        <w:t>8. В основу определения штатной численности положены обобщенные показатели, характеризующие объем работ:</w:t>
      </w:r>
    </w:p>
    <w:p w:rsidR="006514BB" w:rsidRDefault="006514BB">
      <w:pPr>
        <w:pStyle w:val="newncpi"/>
      </w:pPr>
      <w:r>
        <w:t>• агроном – условная уборочная площадь;</w:t>
      </w:r>
    </w:p>
    <w:p w:rsidR="006514BB" w:rsidRDefault="006514BB">
      <w:pPr>
        <w:pStyle w:val="newncpi"/>
      </w:pPr>
      <w:r>
        <w:t>• зоотехник, ветеринар – условное поголовье;</w:t>
      </w:r>
    </w:p>
    <w:p w:rsidR="006514BB" w:rsidRDefault="006514BB">
      <w:pPr>
        <w:pStyle w:val="newncpi"/>
      </w:pPr>
      <w:r>
        <w:t>• инженер-энергетик – условные единицы электроустановок;</w:t>
      </w:r>
    </w:p>
    <w:p w:rsidR="006514BB" w:rsidRDefault="006514BB">
      <w:pPr>
        <w:pStyle w:val="newncpi"/>
      </w:pPr>
      <w:r>
        <w:t>• инженер-механик – наличие физических тракторов, автомобилей, самоходных машин и комбайнов, землеройной техники;</w:t>
      </w:r>
    </w:p>
    <w:p w:rsidR="006514BB" w:rsidRDefault="006514BB">
      <w:pPr>
        <w:pStyle w:val="newncpi"/>
      </w:pPr>
      <w:r>
        <w:t>• бухгалтер, экономист – среднесписочная численность работников организации, документооборот.</w:t>
      </w:r>
    </w:p>
    <w:p w:rsidR="006514BB" w:rsidRDefault="006514BB">
      <w:pPr>
        <w:pStyle w:val="point"/>
      </w:pPr>
      <w:r>
        <w:t>9. Для перевода физических объемов в условные используются показатели:</w:t>
      </w:r>
    </w:p>
    <w:p w:rsidR="006514BB" w:rsidRDefault="006514BB">
      <w:pPr>
        <w:pStyle w:val="newncpi"/>
      </w:pPr>
      <w:r>
        <w:t>• бизнес-плана развития организации на текущий год – площадь посевов и насаждений по культурам, поголовье скота, птицы и других животных, план инкубации яиц, потребление электроэнергии и др.;</w:t>
      </w:r>
    </w:p>
    <w:p w:rsidR="006514BB" w:rsidRDefault="006514BB">
      <w:pPr>
        <w:pStyle w:val="newncpi"/>
      </w:pPr>
      <w:r>
        <w:t>• данных бухгалтерского учета на начало года – количество физических тракторов, комбайнов, автомобилей всех видов, наличие электротехнического оборудования;</w:t>
      </w:r>
    </w:p>
    <w:p w:rsidR="006514BB" w:rsidRDefault="006514BB">
      <w:pPr>
        <w:pStyle w:val="newncpi"/>
      </w:pPr>
      <w:r>
        <w:t>• данных зоотехнического учета – поголовье племенного скота.</w:t>
      </w:r>
    </w:p>
    <w:p w:rsidR="006514BB" w:rsidRDefault="006514BB">
      <w:pPr>
        <w:pStyle w:val="point"/>
      </w:pPr>
      <w:r>
        <w:t>10. Пересчет физической уборочной площади в условную уборочную площадь, физического поголовья животных и птицы в условные головы, электротехнического оборудования и сооружений в условные единицы производится по коэффициентам согласно приложению.</w:t>
      </w:r>
    </w:p>
    <w:p w:rsidR="006514BB" w:rsidRDefault="006514BB">
      <w:pPr>
        <w:pStyle w:val="point"/>
      </w:pPr>
      <w:r>
        <w:t>11. Штатная численность работников, рассчитанная в соответствии с нормативами численности, определяется с округлением в следующем порядке:</w:t>
      </w:r>
    </w:p>
    <w:p w:rsidR="006514BB" w:rsidRDefault="006514BB">
      <w:pPr>
        <w:pStyle w:val="newncpi"/>
      </w:pPr>
      <w:r>
        <w:t>• итоговые значения до 0,25 не учитываются;</w:t>
      </w:r>
    </w:p>
    <w:p w:rsidR="006514BB" w:rsidRDefault="006514BB">
      <w:pPr>
        <w:pStyle w:val="newncpi"/>
      </w:pPr>
      <w:r>
        <w:t>• значения свыше 0,25 до 0,75 округляются до 0,5;</w:t>
      </w:r>
    </w:p>
    <w:p w:rsidR="006514BB" w:rsidRDefault="006514BB">
      <w:pPr>
        <w:pStyle w:val="newncpi"/>
      </w:pPr>
      <w:r>
        <w:t>• свыше 0,75 округляются до единицы.</w:t>
      </w:r>
    </w:p>
    <w:p w:rsidR="006514BB" w:rsidRDefault="006514BB">
      <w:pPr>
        <w:pStyle w:val="point"/>
      </w:pPr>
      <w:r>
        <w:t>12. При наличии в организации от 5 до 10 населенных пунктов, в которых сосредоточены производственные объекты, для определения штатных единиц бухгалтера, агронома, зоотехника, ветеринара, инженера рекомендуется увеличивать обобщенные показатели на 10 процентов.</w:t>
      </w:r>
    </w:p>
    <w:p w:rsidR="006514BB" w:rsidRDefault="006514BB">
      <w:pPr>
        <w:pStyle w:val="point"/>
      </w:pPr>
      <w:r>
        <w:t>13. При определении численности ветеринарных работников необходимо учитывать в условное поголовье также скот и птицу, находящийся в личной собственности рабочих и служащих хозяйства. Скот и птица, находящиеся в личной собственности граждан, не работающих в данной организации, учитывается только в случае отсутствия ветеринарного обслуживания специалистами государственной ветеринарной сети.</w:t>
      </w:r>
    </w:p>
    <w:p w:rsidR="006514BB" w:rsidRDefault="006514BB">
      <w:pPr>
        <w:pStyle w:val="point"/>
      </w:pPr>
      <w:r>
        <w:t>14. Под определением «животноводческий комплекс» следует понимать структурное подразделение организации или самостоятельную организацию промышленного типа, занимающихся выращиванием и разведением животных и птицы с использованием промышленных технологий содержания животных и птицы (молочно-товарная ферма, молочно-товарный комплекс, товарная ферма, товарный комплекс, птицеводческий комплекс и др.).</w:t>
      </w:r>
    </w:p>
    <w:p w:rsidR="006514BB" w:rsidRDefault="006514BB">
      <w:pPr>
        <w:pStyle w:val="point"/>
      </w:pPr>
      <w:r>
        <w:t>15. Под определением «документооборот» понимается движение документов в организации, начиная от момента их создания или получения от сторонних субъектов хозяйствования, до завершения исполнения, отправки или направления в дело.</w:t>
      </w:r>
    </w:p>
    <w:p w:rsidR="006514BB" w:rsidRDefault="006514BB">
      <w:pPr>
        <w:pStyle w:val="point"/>
      </w:pPr>
      <w:r>
        <w:t>16. При определении штатных единиц следует использовать коэффициент невыходов работников в связи с временной нетрудоспособностью, выполнением государственных или общественных обязанностей, трудовыми и социальными отпусками, в иных случаях, предусмотренных законодательством, коллективном договором, который может определяться по формуле:</w:t>
      </w:r>
    </w:p>
    <w:p w:rsidR="006514BB" w:rsidRDefault="006514BB">
      <w:pPr>
        <w:pStyle w:val="newncpi"/>
      </w:pPr>
      <w:r>
        <w:t> </w:t>
      </w:r>
    </w:p>
    <w:p w:rsidR="006514BB" w:rsidRDefault="006514BB">
      <w:pPr>
        <w:pStyle w:val="newncpi0"/>
        <w:jc w:val="center"/>
      </w:pPr>
      <w:r>
        <w:t>К</w:t>
      </w:r>
      <w:r>
        <w:rPr>
          <w:vertAlign w:val="subscript"/>
        </w:rPr>
        <w:t>н</w:t>
      </w:r>
      <w:r>
        <w:t> = 1 + (процент прогнозируемых невыходов / 100),</w:t>
      </w:r>
    </w:p>
    <w:p w:rsidR="006514BB" w:rsidRDefault="006514BB">
      <w:pPr>
        <w:pStyle w:val="newncpi"/>
      </w:pPr>
      <w:r>
        <w:t> </w:t>
      </w:r>
    </w:p>
    <w:p w:rsidR="006514BB" w:rsidRDefault="006514BB">
      <w:pPr>
        <w:pStyle w:val="newncpi0"/>
      </w:pPr>
      <w:r>
        <w:t>где</w:t>
      </w:r>
      <w:proofErr w:type="gramStart"/>
      <w:r>
        <w:t xml:space="preserve">   «</w:t>
      </w:r>
      <w:proofErr w:type="gramEnd"/>
      <w:r>
        <w:t>процент прогнозируемых невыходов» определяется по данным учета в организации.</w:t>
      </w:r>
    </w:p>
    <w:p w:rsidR="006514BB" w:rsidRDefault="006514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6514B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append1"/>
            </w:pPr>
            <w:r>
              <w:t>Приложение</w:t>
            </w:r>
          </w:p>
          <w:p w:rsidR="006514BB" w:rsidRDefault="006514BB">
            <w:pPr>
              <w:pStyle w:val="append"/>
            </w:pPr>
            <w:r>
              <w:t>к Рекомендациям по Отраслевым</w:t>
            </w:r>
            <w:r>
              <w:br/>
              <w:t>нормам численности служащих,</w:t>
            </w:r>
            <w:r>
              <w:br/>
              <w:t>занятых в сельском хозяйстве</w:t>
            </w:r>
          </w:p>
        </w:tc>
      </w:tr>
    </w:tbl>
    <w:p w:rsidR="006514BB" w:rsidRDefault="006514BB">
      <w:pPr>
        <w:pStyle w:val="titlep"/>
      </w:pPr>
      <w:r>
        <w:t>Коэффициенты перевода физического поголовья животных и птицы в условные (расчетные) головы</w:t>
      </w:r>
    </w:p>
    <w:p w:rsidR="006514BB" w:rsidRDefault="006514BB">
      <w:pPr>
        <w:pStyle w:val="onestring"/>
      </w:pPr>
      <w:r>
        <w:t>Таблица 1</w:t>
      </w:r>
    </w:p>
    <w:p w:rsidR="006514BB" w:rsidRDefault="00651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8"/>
      </w:tblGrid>
      <w:tr w:rsidR="006514BB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Виды и возрастные группы скота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Переводные коэффициенты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Коровы и быки (среднегодовые)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Молодняк крупного рогатого скота, взрослый скот на откорме и выпасе (среднегодовой)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0,66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Свиньи всех возрастов (среднегодовые)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0,3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Овцы всех возрастов, козы (среднегодовые)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0,06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Лошади, верблюды и рабочие волы всех возрастов (среднегодовые)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0,66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Птица всех видов (среднегодовая)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0,02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Самки норки основного стада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0,2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Самки песца основного стада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0,6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Самки лисицы основного стада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Самки соболя основного стада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0,4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Самки кролика основного стада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0,08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Самки нутрии основного стада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0,08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Пчелосемьи (на конец года)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0,2</w:t>
            </w:r>
          </w:p>
        </w:tc>
      </w:tr>
    </w:tbl>
    <w:p w:rsidR="006514BB" w:rsidRDefault="006514BB">
      <w:pPr>
        <w:pStyle w:val="newncpi"/>
      </w:pPr>
      <w:r>
        <w:t> </w:t>
      </w:r>
    </w:p>
    <w:p w:rsidR="006514BB" w:rsidRDefault="006514BB">
      <w:pPr>
        <w:pStyle w:val="comment"/>
      </w:pPr>
      <w:r>
        <w:t>Примечание. При переводе племенного скота в условные головы приведенные коэффициенты по соответствующим видам скота, птицы и др. животным повышают на 40 %.</w:t>
      </w:r>
    </w:p>
    <w:p w:rsidR="006514BB" w:rsidRDefault="006514BB">
      <w:pPr>
        <w:pStyle w:val="comment"/>
      </w:pPr>
      <w:r>
        <w:t>При подсчете учитывают среднегодовое поголовье всех видов животных, за исключением взрослой птицы и пчелосемей, количество которых берется по состоянию на конец года. Для исчисления среднегодового поголовья складывают за 13 месяцев количество животных каждого вида на первое число каждого месяца, начиная с 1 января предыдущего года и заканчивая 1 января текущего года и полученная сумма делится на 13.</w:t>
      </w:r>
    </w:p>
    <w:p w:rsidR="006514BB" w:rsidRDefault="006514BB">
      <w:pPr>
        <w:pStyle w:val="newncpi"/>
      </w:pPr>
      <w:r>
        <w:t> </w:t>
      </w:r>
    </w:p>
    <w:p w:rsidR="006514BB" w:rsidRDefault="006514BB">
      <w:pPr>
        <w:pStyle w:val="newncpi0"/>
        <w:jc w:val="center"/>
      </w:pPr>
      <w:r>
        <w:rPr>
          <w:b/>
          <w:bCs/>
        </w:rPr>
        <w:t>Коэффициенты перевода физической уборочной площади в условную</w:t>
      </w:r>
    </w:p>
    <w:p w:rsidR="006514BB" w:rsidRDefault="006514BB">
      <w:pPr>
        <w:pStyle w:val="newncpi"/>
      </w:pPr>
      <w:r>
        <w:t> </w:t>
      </w:r>
    </w:p>
    <w:p w:rsidR="006514BB" w:rsidRDefault="006514BB">
      <w:pPr>
        <w:pStyle w:val="onestring"/>
      </w:pPr>
      <w:r>
        <w:t>Таблица 2</w:t>
      </w:r>
    </w:p>
    <w:p w:rsidR="006514BB" w:rsidRDefault="00651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8"/>
      </w:tblGrid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Переводные коэффициенты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Зерновые колосовые культуры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Рапс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Семеноводческие посевы зерновых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1,25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Подсолнечник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1,25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Клещевина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5,0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Кукуруза на зерно и силос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2,0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Прочие силосные культуры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1,5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Кукуруза на гибридные семена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10,0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Соя, бобы, горох и другие бобовые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2,0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Лен масличный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2,0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Лен-долгунец и другие лубяные культуры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5,0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Овощи открытого грунта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10,0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Овощи закрытого грунта: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зимние теплицы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0,20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парники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0,14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пленочные теплицы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0,06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Цветы открытого грунта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10,0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Цветы закрытого грунта: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зимние теплицы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0,20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парники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0,14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пленочные теплицы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0,06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Овощи (на семена, семенные посевы сахарной свеклы)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14,0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Сахарная свекла фабричная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4,0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Картофель, кормовые корнеплоды, бахча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4,0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Питомники и школа сеянцев плодовых, древесных и ягодных культур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50,0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Сады: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молодые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10,0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плодоносящие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15,0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Плантации хмеля: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молодые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10,0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эксплуатационные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15,0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Прочие технические и многолетние культуры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5,0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Семеноводческие посевы многолетних трав: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 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бобовых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5,0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– злаковых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3,0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Посевы трав для производства травяной муки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1,0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Сеяные травы на корм скоту и культурные пастбища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0,8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Естественные сенокосы и окультуренные пастбища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0,05</w:t>
            </w:r>
          </w:p>
        </w:tc>
      </w:tr>
      <w:tr w:rsidR="006514BB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Семеноводческие посевы однолетних трав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14BB" w:rsidRDefault="006514BB">
            <w:pPr>
              <w:pStyle w:val="table10"/>
              <w:jc w:val="center"/>
            </w:pPr>
            <w:r>
              <w:t>2,0</w:t>
            </w:r>
          </w:p>
        </w:tc>
      </w:tr>
    </w:tbl>
    <w:p w:rsidR="006514BB" w:rsidRDefault="006514BB">
      <w:pPr>
        <w:pStyle w:val="newncpi"/>
      </w:pPr>
      <w:r>
        <w:t> </w:t>
      </w:r>
    </w:p>
    <w:p w:rsidR="006514BB" w:rsidRDefault="006514BB">
      <w:pPr>
        <w:pStyle w:val="comment"/>
      </w:pPr>
      <w:r>
        <w:t>При переводе семеноводческих посевов картофеля, подсолнечника и других культур, не предусмотренных настоящим приложением, в условную уборочную площадь коэффициенты перевода повышаются на 25 %.</w:t>
      </w:r>
    </w:p>
    <w:p w:rsidR="006514BB" w:rsidRDefault="006514BB">
      <w:pPr>
        <w:pStyle w:val="newncpi"/>
      </w:pPr>
      <w:r>
        <w:t> </w:t>
      </w:r>
    </w:p>
    <w:p w:rsidR="006514BB" w:rsidRDefault="006514BB">
      <w:pPr>
        <w:pStyle w:val="newncpi0"/>
        <w:jc w:val="center"/>
      </w:pPr>
      <w:r>
        <w:rPr>
          <w:b/>
          <w:bCs/>
        </w:rPr>
        <w:t>Коэффициенты перевода электротехнического оборудования и сооружений в условные единицы</w:t>
      </w:r>
    </w:p>
    <w:p w:rsidR="006514BB" w:rsidRDefault="006514BB">
      <w:pPr>
        <w:pStyle w:val="newncpi"/>
      </w:pPr>
      <w:r>
        <w:t> </w:t>
      </w:r>
    </w:p>
    <w:p w:rsidR="006514BB" w:rsidRDefault="006514BB">
      <w:pPr>
        <w:pStyle w:val="onestring"/>
      </w:pPr>
      <w:r>
        <w:t>Таблица 3</w:t>
      </w:r>
    </w:p>
    <w:p w:rsidR="006514BB" w:rsidRDefault="00651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5806"/>
        <w:gridCol w:w="1701"/>
        <w:gridCol w:w="1413"/>
      </w:tblGrid>
      <w:tr w:rsidR="006514BB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Наименование электротехнического оборудования и сооружений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Ед. изм.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Переводные коэффициенты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14BB" w:rsidRDefault="006514BB">
            <w:pPr>
              <w:pStyle w:val="table10"/>
              <w:jc w:val="center"/>
            </w:pPr>
            <w:r>
              <w:t>4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Линии электропередачи напряжением 1–10 кВ на металлических или железобетонных опорах (основаниях) при совместной подвеске проводов напряжением до 1000 Вольт и линий радиотрансляционной сети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на деревянных опорах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Линии электропередачи напряжением 1–10 кВ на железобетонных опорах (основаниях) без совместной подвески проводов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2,1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на деревянных опорах без совместной подвески проводов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1,7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Линии электропередачи напряжением до 1 кВ на железобетонных опорах (основаниях) при совместной подвеске проводов (независимо от количества установленных проводов)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2,4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на деревянных опорах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2,2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на деревянных опорах без совместной подвески проводов (независимо от количества установленных проводов)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1,7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Кабельные линии электропередачи напряжением до 20 кВ (3 фазы)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1,9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Кабельные колодцы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шт.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0,3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Вводные кабельные устройства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устройство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0,09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Кабельные тоннели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10 пог. 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0,08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Мачтовая подстанция или закрытый трансформаторный пункт с 1 трансформатором мощностью до 100 кВ·А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пункт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2,3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Закрытый трансформаторный пункт с 1 трансформатором мощностью 100 кВ·А и выше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с 2 трансформаторами мощностью каждого 100 кВ·А и выше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Распределительный пункт и подстанция на напряжение 3–20 кВ*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2,2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напряжение до 1 кВ*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Воздушные и кабельные линии связи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0,6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Электростанции мощностью до 100 кВт, используемые в качестве горячего теплового резерва**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электростанция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10,0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с мощностью от 100 до 300 кВт**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20,0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с мощностью от 300 до 500 кВт**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30,0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Электростанции мощностью до 100 кВт, используемые в качестве аварийного резерва (холодный резерв и передвижные)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с мощностью от 100 до 300 кВт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10,0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с мощностью от 300 до 500 кВт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15,0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Распределительные пункты, силовые сборки, щиты управления напряжением до 1000 Вольт в животноводческих фермах и других производственных помещениях колхоза***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присоединение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Электроприводы стационарных и передвижных сельскохозяйственных машин и установок с электродвигателем мощностью до 10 кВт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двигатель</w:t>
            </w:r>
            <w:r>
              <w:br/>
              <w:t>(1 присоединение)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с электродвигателем мощностью от 10 до 20 кВт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0,6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с электродвигателем мощностью свыше 20 кВт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0,7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Электроприводы, снабженные приборами автоматического управления, с электродвигателем мощностью до 10 кВт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0,7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с электродвигателем мощностью от 10 кВт и выше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Светильники для облучения растений и сельскохозяйственных животных, птицы****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присоединение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Внутренние силовые и осветительные электропроводки на животноводческих фермах и в других производственных помещениях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100 м</w:t>
            </w:r>
            <w:r>
              <w:rPr>
                <w:vertAlign w:val="superscript"/>
              </w:rPr>
              <w:t>2</w:t>
            </w:r>
            <w:r>
              <w:t xml:space="preserve"> площади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0,6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в общественных, культурно-бытовых и лечебных помещениях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50 м</w:t>
            </w:r>
            <w:r>
              <w:rPr>
                <w:vertAlign w:val="superscript"/>
              </w:rPr>
              <w:t>2</w:t>
            </w:r>
            <w:r>
              <w:t xml:space="preserve"> площади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0,2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То же в сельских домах, включая обслуживание вводного устройства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дом (присоединение)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0,1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Синхронные компенсаторы и батареи статистических конденсаторов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шт. (батарея)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16,0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Сварочные трансформаторы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установка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Трансформаторы безопасности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присоединение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0,3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Сварочные преобразователи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Зарядные агрегаты (выпрямители)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агрегат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Электровулканизаторы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установка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0,3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Электрические сушильные шкафы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присоединение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Электрические автоклавы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0,7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Электроподогрев парникового хозяйства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20 парниковых рам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Водоэлектроподогреватели типа ВЭТ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присоединение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Электрокалориферы мощностью до 40 кВт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 установка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Электрокалориферы мощностью свыше 40 кВт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1,5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Электродные котлы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3,0</w:t>
            </w:r>
          </w:p>
        </w:tc>
      </w:tr>
      <w:tr w:rsidR="006514BB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</w:pPr>
            <w:r>
              <w:t>Электрический обогрев полов в животноводческих помещениях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14BB" w:rsidRDefault="006514BB">
            <w:pPr>
              <w:pStyle w:val="table10"/>
              <w:jc w:val="center"/>
            </w:pPr>
            <w:r>
              <w:t>0,1</w:t>
            </w:r>
          </w:p>
        </w:tc>
      </w:tr>
    </w:tbl>
    <w:p w:rsidR="006514BB" w:rsidRDefault="006514BB">
      <w:pPr>
        <w:pStyle w:val="newncpi"/>
      </w:pPr>
      <w:r>
        <w:t> </w:t>
      </w:r>
    </w:p>
    <w:p w:rsidR="006514BB" w:rsidRDefault="006514BB">
      <w:pPr>
        <w:pStyle w:val="snoskiline"/>
      </w:pPr>
      <w:r>
        <w:t>______________________________</w:t>
      </w:r>
    </w:p>
    <w:p w:rsidR="006514BB" w:rsidRDefault="006514BB">
      <w:pPr>
        <w:pStyle w:val="snoski"/>
      </w:pPr>
      <w:r>
        <w:t>* К пп. 15 и 16. Учитываются все присоединения к сборным шинам отходящих фидеров, линий и шиносоединительных выключателей.</w:t>
      </w:r>
    </w:p>
    <w:p w:rsidR="006514BB" w:rsidRDefault="006514BB">
      <w:pPr>
        <w:pStyle w:val="snoski"/>
      </w:pPr>
      <w:r>
        <w:t>** К пп. 18, 19, 20. К таким электростанциям относятся электростанции всех типов, которые находятся в постоянной готовности к включению в электросеть.</w:t>
      </w:r>
    </w:p>
    <w:p w:rsidR="006514BB" w:rsidRDefault="006514BB">
      <w:pPr>
        <w:pStyle w:val="snoski"/>
      </w:pPr>
      <w:r>
        <w:t>*** К п. 24. Учитываются все присоединения к сборным шинам отходящих низковольтных фидеров.</w:t>
      </w:r>
    </w:p>
    <w:p w:rsidR="006514BB" w:rsidRDefault="006514BB">
      <w:pPr>
        <w:pStyle w:val="snoski"/>
        <w:spacing w:after="240"/>
      </w:pPr>
      <w:r>
        <w:t>**** К п. 30. За одно присоединение считается группа светильников на одном отключающем устройстве.</w:t>
      </w:r>
    </w:p>
    <w:p w:rsidR="002240C8" w:rsidRDefault="002240C8"/>
    <w:sectPr w:rsidR="002240C8" w:rsidSect="008E6225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BB"/>
    <w:rsid w:val="002240C8"/>
    <w:rsid w:val="006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BB27-934F-4680-8A9A-CBD0B75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4B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514BB"/>
    <w:rPr>
      <w:color w:val="154C94"/>
      <w:u w:val="single"/>
    </w:rPr>
  </w:style>
  <w:style w:type="paragraph" w:customStyle="1" w:styleId="msonormal0">
    <w:name w:val="msonormal"/>
    <w:basedOn w:val="a"/>
    <w:rsid w:val="006514BB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514BB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514BB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514BB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514BB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514BB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514BB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514BB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514BB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6514BB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514BB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514B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514BB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6514BB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514BB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514BB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514B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6514BB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6514BB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514BB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514BB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514BB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14BB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514BB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514B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6514BB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514BB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514B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514B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514BB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6514BB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6514BB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514BB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514BB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514BB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514BB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6514B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6514BB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14BB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514BB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514BB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514BB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514BB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514BB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514BB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14BB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514BB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514BB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514BB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514BB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514BB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514BB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514BB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514BB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514BB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6514BB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6514BB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514B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514BB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514BB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514BB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514BB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514BB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514BB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514BB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514BB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514BB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514B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514BB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514BB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514BB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514BB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514BB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514B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514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14B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14B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514B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514B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14B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514B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514B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514BB"/>
    <w:rPr>
      <w:rFonts w:ascii="Symbol" w:hAnsi="Symbol" w:hint="default"/>
    </w:rPr>
  </w:style>
  <w:style w:type="character" w:customStyle="1" w:styleId="onewind3">
    <w:name w:val="onewind3"/>
    <w:basedOn w:val="a0"/>
    <w:rsid w:val="006514BB"/>
    <w:rPr>
      <w:rFonts w:ascii="Wingdings 3" w:hAnsi="Wingdings 3" w:hint="default"/>
    </w:rPr>
  </w:style>
  <w:style w:type="character" w:customStyle="1" w:styleId="onewind2">
    <w:name w:val="onewind2"/>
    <w:basedOn w:val="a0"/>
    <w:rsid w:val="006514BB"/>
    <w:rPr>
      <w:rFonts w:ascii="Wingdings 2" w:hAnsi="Wingdings 2" w:hint="default"/>
    </w:rPr>
  </w:style>
  <w:style w:type="character" w:customStyle="1" w:styleId="onewind">
    <w:name w:val="onewind"/>
    <w:basedOn w:val="a0"/>
    <w:rsid w:val="006514BB"/>
    <w:rPr>
      <w:rFonts w:ascii="Wingdings" w:hAnsi="Wingdings" w:hint="default"/>
    </w:rPr>
  </w:style>
  <w:style w:type="character" w:customStyle="1" w:styleId="rednoun">
    <w:name w:val="rednoun"/>
    <w:basedOn w:val="a0"/>
    <w:rsid w:val="006514BB"/>
  </w:style>
  <w:style w:type="character" w:customStyle="1" w:styleId="post">
    <w:name w:val="post"/>
    <w:basedOn w:val="a0"/>
    <w:rsid w:val="006514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14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514B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514B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514BB"/>
    <w:rPr>
      <w:rFonts w:ascii="Arial" w:hAnsi="Arial" w:cs="Arial" w:hint="default"/>
    </w:rPr>
  </w:style>
  <w:style w:type="character" w:customStyle="1" w:styleId="snoskiindex">
    <w:name w:val="snoskiindex"/>
    <w:basedOn w:val="a0"/>
    <w:rsid w:val="006514B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514B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2023-09-01T09:50:00Z</dcterms:created>
  <dcterms:modified xsi:type="dcterms:W3CDTF">2023-09-01T09:50:00Z</dcterms:modified>
</cp:coreProperties>
</file>