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29" w:rsidRDefault="00586E2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586E29" w:rsidRDefault="00586E29">
      <w:pPr>
        <w:pStyle w:val="newncpi"/>
        <w:ind w:firstLine="0"/>
        <w:jc w:val="center"/>
      </w:pPr>
      <w:r>
        <w:rPr>
          <w:rStyle w:val="datepr"/>
        </w:rPr>
        <w:t>10 февраля 2011 г.</w:t>
      </w:r>
      <w:r>
        <w:rPr>
          <w:rStyle w:val="number"/>
        </w:rPr>
        <w:t xml:space="preserve"> № 10</w:t>
      </w:r>
    </w:p>
    <w:p w:rsidR="00586E29" w:rsidRDefault="00586E29">
      <w:pPr>
        <w:pStyle w:val="title"/>
      </w:pPr>
      <w:r>
        <w:t>Об утверждении Ветеринарно-санитарных правил обеспечения безопасности в ветеринарно-санитарном отношении кормов и кормовых добавок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Название - в редакции постановления Министерства сельского хозяйства и продовольствия Республики Беларусь от 16 февраля 2018 г. № 16 (зарегистрировано в Национальном реестре - № 8/32836 от 19.02.2018 г.)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586E29" w:rsidRDefault="00586E29">
      <w:pPr>
        <w:pStyle w:val="changei"/>
      </w:pPr>
      <w:r>
        <w:t>Изменения и дополнения:</w:t>
      </w:r>
    </w:p>
    <w:p w:rsidR="00586E29" w:rsidRDefault="00586E29">
      <w:pPr>
        <w:pStyle w:val="changeadd"/>
      </w:pPr>
      <w:r>
        <w:t>Постановление Министерства сельского хозяйства и продовольствия Республики Беларусь от 20 мая 2011 г. № 33&lt;W211p0116&gt;;</w:t>
      </w:r>
    </w:p>
    <w:p w:rsidR="00586E29" w:rsidRDefault="00586E29">
      <w:pPr>
        <w:pStyle w:val="changeadd"/>
      </w:pPr>
      <w:r>
        <w:t>Постановление Министерства сельского хозяйства и продовольствия Республики Беларусь от 28 июля 2011 г. № 49&lt;W211p0231&gt;;</w:t>
      </w:r>
    </w:p>
    <w:p w:rsidR="00586E29" w:rsidRDefault="00586E29">
      <w:pPr>
        <w:pStyle w:val="changeadd"/>
      </w:pPr>
      <w:r>
        <w:t>Постановление Министерства сельского хозяйства и продовольствия Республики Беларусь от 10 сентября 2014 г. № 48 (зарегистрировано в Национальном реестре - № 8/29113 от 12.09.2014 г.) &lt;W21429113p&gt;;</w:t>
      </w:r>
    </w:p>
    <w:p w:rsidR="00586E29" w:rsidRDefault="00586E29">
      <w:pPr>
        <w:pStyle w:val="changeadd"/>
      </w:pPr>
      <w:r>
        <w:t>Постановление Министерства сельского хозяйства и продовольствия Республики Беларусь от 10 июня 2016 г. № 23 (зарегистрировано в Национальном реестре - № 8/30973 от 10.06.2016 г.) &lt;W21630973p&gt;;</w:t>
      </w:r>
    </w:p>
    <w:p w:rsidR="00586E29" w:rsidRDefault="00586E29">
      <w:pPr>
        <w:pStyle w:val="changeadd"/>
      </w:pPr>
      <w:r>
        <w:t>Постановление Министерства сельского хозяйства и продовольствия Республики Беларусь от 5 февраля 2018 г. № 9 (зарегистрировано в Национальном реестре - № 8/32801 от 06.02.2018 г.) &lt;W21832801p&gt;;</w:t>
      </w:r>
    </w:p>
    <w:p w:rsidR="00586E29" w:rsidRDefault="00586E29">
      <w:pPr>
        <w:pStyle w:val="changeadd"/>
      </w:pPr>
      <w:r>
        <w:t>Постановление Министерства сельского хозяйства и продовольствия Республики Беларусь от 16 февраля 2018 г. № 16 (зарегистрировано в Национальном реестре - № 8/32836 от 19.02.2018 г.) &lt;W21832836p&gt;</w:t>
      </w:r>
      <w:r>
        <w:rPr>
          <w:color w:val="0000FF"/>
        </w:rPr>
        <w:t>;</w:t>
      </w:r>
    </w:p>
    <w:p w:rsidR="00586E29" w:rsidRDefault="00586E29">
      <w:pPr>
        <w:pStyle w:val="changeadd"/>
      </w:pPr>
      <w:r>
        <w:t>Постановление Министерства сельского хозяйства и продовольствия Республики Беларусь от 23 февраля 2018 г. № 33 (зарегистрировано в Национальном реестре - № 8/32915 от 14.03.2018 г.) &lt;W21832915p&gt;</w:t>
      </w:r>
    </w:p>
    <w:p w:rsidR="00586E29" w:rsidRDefault="00586E29">
      <w:pPr>
        <w:pStyle w:val="newncpi"/>
      </w:pPr>
      <w:r>
        <w:t> </w:t>
      </w:r>
    </w:p>
    <w:p w:rsidR="00586E29" w:rsidRDefault="00586E29">
      <w:pPr>
        <w:pStyle w:val="preamble"/>
      </w:pPr>
      <w:proofErr w:type="gramStart"/>
      <w:r>
        <w:t>На основании абзаца пятого статьи 9 Закона Республики Беларусь от 2 июля 2010 года «О ветеринарной деятельности» в редакции Закона Республики Беларусь от 24 октября 2016 года и подпункта 5.2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 июня 2011 г. № 867 «О некоторых вопросах Министерства сельского хозяйства и</w:t>
      </w:r>
      <w:proofErr w:type="gramEnd"/>
      <w:r>
        <w:t xml:space="preserve"> продовольствия», Министерство сельского хозяйства и продовольствия Республики Беларусь ПОСТАНОВЛЯЕТ: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Преамбула - с изменениями, внесенными постановлением Министерства сельского хозяйства и продовольствия Республики Беларусь от 5 февраля 2018 г. № 9 (зарегистрировано в Национальном реестре - № 8/32801 от 06.02.2018 г.)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Преамбула - с изменениями, внесенными постановлением Министерства сельского хозяйства и продовольствия Республики Беларусь от 10 июня 2016 г. № 23 (зарегистрировано в Национальном реестре - № 8/30973 от 10.06.2016 г.)</w:t>
      </w:r>
    </w:p>
    <w:p w:rsidR="00586E29" w:rsidRDefault="00586E29">
      <w:pPr>
        <w:pStyle w:val="ncpicomment"/>
      </w:pPr>
      <w:r>
        <w:lastRenderedPageBreak/>
        <w:t>——————————————————————————————</w:t>
      </w:r>
    </w:p>
    <w:p w:rsidR="00586E29" w:rsidRDefault="00586E29">
      <w:pPr>
        <w:pStyle w:val="point"/>
      </w:pPr>
      <w:r>
        <w:t>1. Утвердить прилагаемые Ветеринарно-санитарные правила обеспечения безопасности в ветеринарно-санитарном отношении кормов и кормовых добавок.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Пункт 1 - с изменениями, внесенными постановлением Министерства сельского хозяйства и продовольствия Республики Беларусь от 5 февраля 2018 г. № 9 (зарегистрировано в Национальном реестре - № 8/32801 от 06.02.2018 г.)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586E29" w:rsidRDefault="00586E29">
      <w:pPr>
        <w:pStyle w:val="point"/>
      </w:pPr>
      <w:r>
        <w:t>2. Признать утратившим силу:</w:t>
      </w:r>
    </w:p>
    <w:p w:rsidR="00586E29" w:rsidRDefault="00586E29">
      <w:pPr>
        <w:pStyle w:val="newncpi"/>
      </w:pPr>
      <w:r>
        <w:t>постановление Министерства сельского хозяйства и продовольствия Республики Беларусь от 28 апреля 2008 г. № 48 «Об утверждении ветеринарно-санитарных норм по безопасности кормов и кормовых добавок»;</w:t>
      </w:r>
    </w:p>
    <w:p w:rsidR="00586E29" w:rsidRDefault="00586E29">
      <w:pPr>
        <w:pStyle w:val="newncpi"/>
      </w:pPr>
      <w:r>
        <w:t>постановление Министерства сельского хозяйства и продовольствия Республики Беларусь от 21 мая 2008 г. № 54 «О внесении изменений в постановление Министерства сельского хозяйства и продовольствия Республики Беларусь от 28 апреля 2008 г. № 48»;</w:t>
      </w:r>
    </w:p>
    <w:p w:rsidR="00586E29" w:rsidRDefault="00586E29">
      <w:pPr>
        <w:pStyle w:val="newncpi"/>
      </w:pPr>
      <w:r>
        <w:t>постановление Министерства сельского хозяйства и продовольствия Республики Беларусь от 23 декабря 2008 г. № 94 «О внесении дополнений в постановление Министерства сельского хозяйства и продовольствия Республики Беларусь от 28 апреля 2008 г. № 48»;</w:t>
      </w:r>
    </w:p>
    <w:p w:rsidR="00586E29" w:rsidRDefault="00586E29">
      <w:pPr>
        <w:pStyle w:val="newncpi"/>
      </w:pPr>
      <w:r>
        <w:t>постановление Министерства сельского хозяйства и продовольствия Республики Беларусь от 23 апреля 2010 г. № 27 «О внесении изменения в постановление Министерства сельского хозяйства и продовольствия Республики Беларусь от 28 апреля 2008 года № 48».</w:t>
      </w:r>
    </w:p>
    <w:p w:rsidR="00586E29" w:rsidRDefault="00586E29">
      <w:pPr>
        <w:pStyle w:val="point"/>
      </w:pPr>
      <w:r>
        <w:t>3. Настоящее постановление вступает в силу через 15 рабочих дней после его подписания.</w:t>
      </w:r>
    </w:p>
    <w:p w:rsidR="00586E29" w:rsidRDefault="00586E2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5"/>
        <w:gridCol w:w="4825"/>
      </w:tblGrid>
      <w:tr w:rsidR="00586E2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М.И.Русый</w:t>
            </w:r>
            <w:proofErr w:type="spellEnd"/>
          </w:p>
        </w:tc>
      </w:tr>
    </w:tbl>
    <w:p w:rsidR="006D4681" w:rsidRDefault="00586E29">
      <w:pPr>
        <w:pStyle w:val="newncpi"/>
      </w:pPr>
      <w:r>
        <w:t> </w:t>
      </w:r>
    </w:p>
    <w:p w:rsidR="006D4681" w:rsidRDefault="006D4681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84"/>
        <w:gridCol w:w="2966"/>
      </w:tblGrid>
      <w:tr w:rsidR="00586E29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capu1"/>
            </w:pPr>
            <w:r>
              <w:t>УТВЕРЖДЕНО</w:t>
            </w:r>
          </w:p>
          <w:p w:rsidR="00586E29" w:rsidRDefault="00586E29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586E29" w:rsidRDefault="00586E29">
            <w:pPr>
              <w:pStyle w:val="cap1"/>
            </w:pPr>
            <w:r>
              <w:t>10.02.2011 № 10</w:t>
            </w:r>
          </w:p>
          <w:p w:rsidR="00586E29" w:rsidRDefault="00586E29">
            <w:pPr>
              <w:pStyle w:val="cap1"/>
            </w:pPr>
            <w:proofErr w:type="gramStart"/>
            <w:r>
              <w:t>(в редакции постановления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  <w:proofErr w:type="gramEnd"/>
          </w:p>
          <w:p w:rsidR="00586E29" w:rsidRDefault="00586E29">
            <w:pPr>
              <w:pStyle w:val="cap1"/>
            </w:pPr>
            <w:proofErr w:type="gramStart"/>
            <w:r>
              <w:t>20.05.2011 № 33)</w:t>
            </w:r>
            <w:proofErr w:type="gramEnd"/>
          </w:p>
        </w:tc>
      </w:tr>
    </w:tbl>
    <w:p w:rsidR="00586E29" w:rsidRDefault="00586E29">
      <w:pPr>
        <w:pStyle w:val="titleu"/>
      </w:pPr>
      <w:r>
        <w:t>ВЕТЕРИНАРНО-САНИТАРНЫЕ ПРАВИЛА</w:t>
      </w:r>
      <w:r>
        <w:br/>
        <w:t>обеспечения безопасности в ветеринарно-санитарном отношении кормов и кормовых добавок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Название - в редакции постановления Министерства сельского хозяйства и продовольствия Республики Беларусь от 5 февраля 2018 г. № 9 (зарегистрировано в Национальном реестре - № 8/32801 от 06.02.2018 г.)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586E29" w:rsidRDefault="00586E29">
      <w:pPr>
        <w:pStyle w:val="chapter"/>
      </w:pPr>
      <w:r>
        <w:t>ГЛАВА 1</w:t>
      </w:r>
      <w:r>
        <w:br/>
        <w:t>ОБЩИЕ ПОЛОЖЕНИЯ</w:t>
      </w:r>
    </w:p>
    <w:p w:rsidR="00586E29" w:rsidRDefault="00586E29">
      <w:pPr>
        <w:pStyle w:val="point"/>
      </w:pPr>
      <w:r>
        <w:t xml:space="preserve">1. Настоящие Ветеринарно-санитарные правила обеспечения безопасности в ветеринарно-санитарном отношении кормов и кормовых добавок (далее – Правила) разработаны в соответствии с Законом Республики Беларусь от 2 июля 2010 года «О ветеринарной деятельности» (Национальный реестр правовых актов Республики Беларусь, 2010 г., № 170, 2/1713; </w:t>
      </w:r>
      <w:proofErr w:type="gramStart"/>
      <w:r>
        <w:t>Национальный правовой Интернет-портал Республики Беларусь, 01.11.2016, 2/2436) и устанавливают обязательные для соблюдения юридическими лицами и индивидуальными предпринимателями требования к безопасности в ветеринарно-санитарном отношении кормов и кормовых добавок.</w:t>
      </w:r>
      <w:proofErr w:type="gramEnd"/>
    </w:p>
    <w:p w:rsidR="00586E29" w:rsidRDefault="00586E29">
      <w:pPr>
        <w:pStyle w:val="point"/>
      </w:pPr>
      <w:r>
        <w:t>2. Правила распространяются на корма и кормовые добавки, производимые в Республике Беларусь и импортируемые в страну.</w:t>
      </w:r>
    </w:p>
    <w:p w:rsidR="00586E29" w:rsidRDefault="00586E29">
      <w:pPr>
        <w:pStyle w:val="point"/>
      </w:pPr>
      <w:r>
        <w:t xml:space="preserve">3. Обеспечение безопасности в ветеринарно-санитарном отношении кормов и кормовых добавок для всех видов животных направлено на сохранение их здоровья, продуктивности, воспроизводительной функции и получение продуктов животного происхождения, соответствующих требованиям технических нормативных правовых актов (далее – </w:t>
      </w:r>
      <w:proofErr w:type="spellStart"/>
      <w:r>
        <w:t>ТНПА</w:t>
      </w:r>
      <w:proofErr w:type="spellEnd"/>
      <w:r>
        <w:t>).</w:t>
      </w:r>
    </w:p>
    <w:p w:rsidR="00586E29" w:rsidRDefault="00586E29">
      <w:pPr>
        <w:pStyle w:val="point"/>
      </w:pPr>
      <w:r>
        <w:t>4. Правила устанавливают совокупность физических, химических и биологических свойств кормов и кормовых добавок, обеспечивающих их безопасность для животных.</w:t>
      </w:r>
    </w:p>
    <w:p w:rsidR="00586E29" w:rsidRDefault="00586E29">
      <w:pPr>
        <w:pStyle w:val="point"/>
      </w:pPr>
      <w:r>
        <w:t>5. Ввозимые на территорию Республики Беларусь корма и кормовые добавки должны отвечать требованиям настоящих Правил и иным актам законодательства, в том числе техническим нормативным правовым актам, международным договорам Республики Беларусь, а также международно-правовым актам, составляющими право Евразийского экономического союза.</w:t>
      </w:r>
    </w:p>
    <w:p w:rsidR="00586E29" w:rsidRDefault="00586E29">
      <w:pPr>
        <w:pStyle w:val="point"/>
      </w:pPr>
      <w:r>
        <w:t>6. Для проведения лабораторных исследований (испытаний) обеспечения безопасности в ветеринарно-санитарном отношении кормов и кормовых добавок применяются методики, утвержденные в установленном законодательством порядке.</w:t>
      </w:r>
    </w:p>
    <w:p w:rsidR="00586E29" w:rsidRDefault="00586E29">
      <w:pPr>
        <w:pStyle w:val="point"/>
      </w:pPr>
      <w:r>
        <w:t>7. Контроль показателей обеспечения безопасности в ветеринарно-санитарном отношении кормов и кормовых добавок осуществляется:</w:t>
      </w:r>
    </w:p>
    <w:p w:rsidR="00586E29" w:rsidRDefault="00586E29">
      <w:pPr>
        <w:pStyle w:val="newncpi"/>
      </w:pPr>
      <w:r>
        <w:lastRenderedPageBreak/>
        <w:t xml:space="preserve">при разработке </w:t>
      </w:r>
      <w:proofErr w:type="spellStart"/>
      <w:r>
        <w:t>ТНПА</w:t>
      </w:r>
      <w:proofErr w:type="spellEnd"/>
      <w:r>
        <w:t xml:space="preserve"> и постановке их на производство – по показателям обеспечения безопасности в соответствии с настоящими Правилами;</w:t>
      </w:r>
    </w:p>
    <w:p w:rsidR="00586E29" w:rsidRDefault="00586E29">
      <w:pPr>
        <w:pStyle w:val="newncpi"/>
      </w:pPr>
      <w:r>
        <w:t xml:space="preserve">при проведении регистрации и декларировании – по показателям </w:t>
      </w:r>
      <w:proofErr w:type="spellStart"/>
      <w:r>
        <w:t>ТНПА</w:t>
      </w:r>
      <w:proofErr w:type="spellEnd"/>
      <w:r>
        <w:t xml:space="preserve"> и настоящих Правил;</w:t>
      </w:r>
    </w:p>
    <w:p w:rsidR="00586E29" w:rsidRDefault="00586E29">
      <w:pPr>
        <w:pStyle w:val="newncpi"/>
      </w:pPr>
      <w:r>
        <w:t>при производстве комбикормов – по показателям в соответствии со схемами контроля организации, согласованными с районными, городскими (городов областного и районного подчинения) ветеринарными станциями;</w:t>
      </w:r>
    </w:p>
    <w:p w:rsidR="00586E29" w:rsidRDefault="00586E29">
      <w:pPr>
        <w:pStyle w:val="newncpi"/>
      </w:pPr>
      <w:r>
        <w:t>каждой партии импортируемых кормов и кормовых добавок и сырья для производства комбикормов по показателям, указанным в приложениях 1–3 к настоящим Правилам.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Глава 1 - в редакции постановления Министерства сельского хозяйства и продовольствия Республики Беларусь от 5 февраля 2018 г. № 9 (зарегистрировано в Национальном реестре - № 8/32801 от 06.02.2018 г.)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Пункт 1 - с изменениями, внесенными постановлением Министерства сельского хозяйства и продовольствия Республики Беларусь от 10 июня 2016 г. № 23 (зарегистрировано в Национальном реестре - № 8/30973 от 10.06.2016 г.)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586E29" w:rsidRDefault="00586E29">
      <w:pPr>
        <w:pStyle w:val="chapter"/>
      </w:pPr>
      <w:r>
        <w:t>ГЛАВА 2</w:t>
      </w:r>
      <w:r>
        <w:br/>
        <w:t>ТРЕБОВАНИЯ К ОБЕСПЕЧЕНИЮ БЕЗОПАСНОСТИ В ВЕТЕРИНАРНО-САНИТАРНОМ ОТНОШЕНИИ КОРМОВ И КОРМОВЫХ ДОБАВОК</w:t>
      </w:r>
    </w:p>
    <w:p w:rsidR="00586E29" w:rsidRDefault="00586E29">
      <w:pPr>
        <w:pStyle w:val="point"/>
      </w:pPr>
      <w:r>
        <w:t>8. Состав и свойства кормов и кормовых добавок, характеризующих их безопасность для животных, определяются по органолептическим, физико-химическим, микробиологическим и радиологическим показателям, содержанию потенциально опасных химических элементов, соединений и биологических объектов. Нормативные показатели и допустимые уровни безопасности в ветеринарно-санитарном отношении кормов и кормовых добавок в заданной массе (объеме) исследуемого продукта, указаны в приложении 1 к настоящим Правилам.</w:t>
      </w:r>
    </w:p>
    <w:p w:rsidR="00586E29" w:rsidRDefault="00586E29">
      <w:pPr>
        <w:pStyle w:val="point"/>
      </w:pPr>
      <w:r>
        <w:t xml:space="preserve">9. Органолептические свойства кормов и кормовых добавок определяются показателями цвета, запаха, консистенции, внешнего вида, характерными для каждого их вида. Требования, которым должны соответствовать органолептические свойства, устанавливаются в </w:t>
      </w:r>
      <w:proofErr w:type="gramStart"/>
      <w:r>
        <w:t>соответствующих</w:t>
      </w:r>
      <w:proofErr w:type="gramEnd"/>
      <w:r>
        <w:t xml:space="preserve"> </w:t>
      </w:r>
      <w:proofErr w:type="spellStart"/>
      <w:r>
        <w:t>ТНПА</w:t>
      </w:r>
      <w:proofErr w:type="spellEnd"/>
      <w:r>
        <w:t>.</w:t>
      </w:r>
    </w:p>
    <w:p w:rsidR="00586E29" w:rsidRDefault="00586E29">
      <w:pPr>
        <w:pStyle w:val="point"/>
      </w:pPr>
      <w:r>
        <w:t xml:space="preserve">10. В кормах и кормовых добавках в обязательном порядке проводится определение токсичных элементов: ртути, свинца, кадмия, мышьяка и пестицидов: </w:t>
      </w:r>
      <w:proofErr w:type="spellStart"/>
      <w:r>
        <w:t>гексахлорциклогексана</w:t>
      </w:r>
      <w:proofErr w:type="spellEnd"/>
      <w:r>
        <w:t xml:space="preserve"> (</w:t>
      </w:r>
      <w:proofErr w:type="spellStart"/>
      <w:r>
        <w:t>ГХЦГ</w:t>
      </w:r>
      <w:proofErr w:type="spellEnd"/>
      <w:r>
        <w:t xml:space="preserve">) (альфа, бета и </w:t>
      </w:r>
      <w:proofErr w:type="gramStart"/>
      <w:r>
        <w:t>гамма-изомеры</w:t>
      </w:r>
      <w:proofErr w:type="gramEnd"/>
      <w:r>
        <w:t xml:space="preserve">), </w:t>
      </w:r>
      <w:proofErr w:type="spellStart"/>
      <w:r>
        <w:t>дихлордифенилтрихлорметана</w:t>
      </w:r>
      <w:proofErr w:type="spellEnd"/>
      <w:r>
        <w:t xml:space="preserve"> (ДДТ) и его метаболитов, а в зерне и продуктах его переработки – дополнительно 2,4-Д кислоты, ее солей и эфиров.</w:t>
      </w:r>
    </w:p>
    <w:p w:rsidR="00586E29" w:rsidRDefault="00586E29">
      <w:pPr>
        <w:pStyle w:val="point"/>
      </w:pPr>
      <w:r>
        <w:t>11. Другие пестициды и токсичные элементы определяют по мере необходимости (при фактическом или предполагаемом их применении) или с диагностической целью.</w:t>
      </w:r>
    </w:p>
    <w:p w:rsidR="00586E29" w:rsidRDefault="00586E29">
      <w:pPr>
        <w:pStyle w:val="point"/>
      </w:pPr>
      <w:r>
        <w:t>12. В кормах и кормовых добавках, предназначенных для кормления животных, продукция от которых будет использоваться для производства продуктов детского питания, допустимое содержание пестицидов и токсичных элементов указывается в скобках рядом со значением допустимого уровня.</w:t>
      </w:r>
    </w:p>
    <w:p w:rsidR="00586E29" w:rsidRDefault="00586E29">
      <w:pPr>
        <w:pStyle w:val="point"/>
      </w:pPr>
      <w:r>
        <w:t xml:space="preserve">13. Содержание меди, цинка, железа, селена, йода, кобальта и других химических элементов в кормовых добавках нормируется в соответствии с рецептурой и </w:t>
      </w:r>
      <w:proofErr w:type="spellStart"/>
      <w:r>
        <w:t>ТНПА</w:t>
      </w:r>
      <w:proofErr w:type="spellEnd"/>
      <w:r>
        <w:t xml:space="preserve"> на продукцию.</w:t>
      </w:r>
    </w:p>
    <w:p w:rsidR="00586E29" w:rsidRDefault="00586E29">
      <w:pPr>
        <w:pStyle w:val="point"/>
      </w:pPr>
      <w:r>
        <w:lastRenderedPageBreak/>
        <w:t xml:space="preserve">14. При разработке </w:t>
      </w:r>
      <w:proofErr w:type="spellStart"/>
      <w:r>
        <w:t>ТНПА</w:t>
      </w:r>
      <w:proofErr w:type="spellEnd"/>
      <w:r>
        <w:t xml:space="preserve"> на корма и кормовые добавки нормирование в них показателей содержания химических элементов следует осуществлять с учетом физиологического состояния, пола и возраста животных.</w:t>
      </w:r>
    </w:p>
    <w:p w:rsidR="00586E29" w:rsidRDefault="00586E29">
      <w:pPr>
        <w:pStyle w:val="point"/>
      </w:pPr>
      <w:r>
        <w:t>15. В кормах животного происхождения, жиросодержащей растительной продукции, готовых комбикормах наряду с другими показателями нормируется степень окисления жиров: кислотное и перекисное число жира.</w:t>
      </w:r>
    </w:p>
    <w:p w:rsidR="00586E29" w:rsidRDefault="00586E29">
      <w:pPr>
        <w:pStyle w:val="point"/>
      </w:pPr>
      <w:r>
        <w:t xml:space="preserve">16. При регламентировании показателей микробиологической безопасности кормов и кормовых добавок нормируется количество </w:t>
      </w:r>
      <w:proofErr w:type="spellStart"/>
      <w:r>
        <w:t>мезофильных</w:t>
      </w:r>
      <w:proofErr w:type="spellEnd"/>
      <w:r>
        <w:t xml:space="preserve"> аэробных и факультативно-анаэробных микроорганизмов (</w:t>
      </w:r>
      <w:proofErr w:type="spellStart"/>
      <w:r>
        <w:t>КМАФАнМ</w:t>
      </w:r>
      <w:proofErr w:type="spellEnd"/>
      <w:r>
        <w:t>, общая бактериальная обсемененность, общее микробное число), колониеобразующих единиц в 1 г (мл) продукта (КОЕ/г, мл), общее число грибов (плесени и дрожжи) (</w:t>
      </w:r>
      <w:proofErr w:type="spellStart"/>
      <w:r>
        <w:t>ОЧГ</w:t>
      </w:r>
      <w:proofErr w:type="spellEnd"/>
      <w:r>
        <w:t>) КОЕ/г, мл, г.</w:t>
      </w:r>
    </w:p>
    <w:p w:rsidR="00586E29" w:rsidRDefault="00586E29">
      <w:pPr>
        <w:pStyle w:val="newncpi"/>
      </w:pPr>
      <w:r>
        <w:t xml:space="preserve">Не допускается наличие патогенных микроорганизмов, в том числе бактерий рода сальмонелл, </w:t>
      </w:r>
      <w:proofErr w:type="spellStart"/>
      <w:r>
        <w:t>энтеропатогенных</w:t>
      </w:r>
      <w:proofErr w:type="spellEnd"/>
      <w:r>
        <w:t xml:space="preserve"> типов кишечной палочки, патогенных </w:t>
      </w:r>
      <w:proofErr w:type="spellStart"/>
      <w:r>
        <w:t>пастерелл</w:t>
      </w:r>
      <w:proofErr w:type="spellEnd"/>
      <w:r>
        <w:t xml:space="preserve">, </w:t>
      </w:r>
      <w:proofErr w:type="spellStart"/>
      <w:r>
        <w:t>токсинообразующих</w:t>
      </w:r>
      <w:proofErr w:type="spellEnd"/>
      <w:r>
        <w:t xml:space="preserve"> </w:t>
      </w:r>
      <w:proofErr w:type="spellStart"/>
      <w:r>
        <w:t>клостридий</w:t>
      </w:r>
      <w:proofErr w:type="spellEnd"/>
      <w:r>
        <w:t xml:space="preserve"> (анаэробы), энтерококков, бактерий рода протей, патогенных грибов в определенной массе продукта, указанной в приложении 1 к настоящим Правилам.</w:t>
      </w:r>
    </w:p>
    <w:p w:rsidR="00586E29" w:rsidRDefault="00586E29">
      <w:pPr>
        <w:pStyle w:val="point"/>
      </w:pPr>
      <w:r>
        <w:t>17. При использовании для кормления животных многокомпонентных рационов следует исходить из того, что допустимая суточная доза нитратов и нитритов в рационе крупного рогатого скота, свиней и птицы не должна превышать нитратов 50,0, нитритов – 0,2 мг на 1 кг живой массы тела животного.</w:t>
      </w:r>
    </w:p>
    <w:p w:rsidR="00586E29" w:rsidRDefault="00586E29">
      <w:pPr>
        <w:pStyle w:val="point"/>
      </w:pPr>
      <w:r>
        <w:t>18. Использование синтетических гормональных препаратов в кормах для кормления сельскохозяйственных животных и птиц в Республике Беларусь не допускается.</w:t>
      </w:r>
    </w:p>
    <w:p w:rsidR="00586E29" w:rsidRDefault="00586E29">
      <w:pPr>
        <w:pStyle w:val="point"/>
      </w:pPr>
      <w:r>
        <w:t>19. В муке из рыбы и морских млекопитающих наличие тканей крупного рогатого скота, мелкого рогатого скота, свиней и птицы не допускается.</w:t>
      </w:r>
    </w:p>
    <w:p w:rsidR="00586E29" w:rsidRDefault="00586E29">
      <w:pPr>
        <w:pStyle w:val="point"/>
      </w:pPr>
      <w:r>
        <w:t>20. Содержание генетически модифицированных организмов свыше 0,9 % каждого из компонентов допускается в кормах с содержанием сои и кукурузы линий, указанных в приложении 2 к настоящим Правилам, при условии обязательного декларирования производителем наличия их в сертификате качества или удостоверении качества и безопасности.</w:t>
      </w:r>
    </w:p>
    <w:p w:rsidR="00586E29" w:rsidRDefault="00586E29">
      <w:pPr>
        <w:pStyle w:val="point"/>
      </w:pPr>
      <w:r>
        <w:t>21. Содержание цезия-137 и стронция-90 в кормах, кормовых добавках и сырье для производства комбикормов не должно превышать показатели, указанные в приложении 3 к настоящим Правилам.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Глава 2 - в редакции постановления Министерства сельского хозяйства и продовольствия Республики Беларусь от 5 февраля 2018 г. № 9 (зарегистрировано в Национальном реестре - № 8/32801 от 06.02.2018 г.)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Пункт 9 - с изменениями, внесенными постановлением Министерства сельского хозяйства и продовольствия Республики Беларусь от 10 июня 2016 г. № 23 (зарегистрировано в Национальном реестре - № 8/30973 от 10.06.2016 г.)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Пункт 12 - с изменениями, внесенными постановлением Министерства сельского хозяйства и продовольствия Республики Беларусь от 10 июня 2016 г. № 23 (зарегистрировано в Национальном реестре - № 8/30973 от 10.06.2016 г.)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586E29" w:rsidRDefault="00586E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3874"/>
      </w:tblGrid>
      <w:tr w:rsidR="00586E29">
        <w:tc>
          <w:tcPr>
            <w:tcW w:w="2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append1"/>
            </w:pPr>
            <w:r>
              <w:t>Приложение 1</w:t>
            </w:r>
          </w:p>
          <w:p w:rsidR="00586E29" w:rsidRDefault="00586E29">
            <w:pPr>
              <w:pStyle w:val="append"/>
            </w:pPr>
            <w:r>
              <w:t xml:space="preserve">к Ветеринарно-санитарным правилам </w:t>
            </w:r>
            <w:r>
              <w:br/>
              <w:t xml:space="preserve">обеспечения безопасности </w:t>
            </w:r>
            <w:r>
              <w:br/>
              <w:t xml:space="preserve">в ветеринарно-санитарном отношении </w:t>
            </w:r>
            <w:r>
              <w:br/>
              <w:t xml:space="preserve">кормов и кормовых добавок </w:t>
            </w:r>
          </w:p>
        </w:tc>
      </w:tr>
    </w:tbl>
    <w:p w:rsidR="00586E29" w:rsidRDefault="00586E29">
      <w:pPr>
        <w:pStyle w:val="titlep"/>
      </w:pPr>
      <w:r>
        <w:t>НОРМАТИВНЫЕ ПОКАЗАТЕЛИ И ДОПУСТИМЫЕ УРОВНИ БЕЗОПАСНОСТИ В ВЕТЕРИНАРНО-САНИТАРНОМ ОТНОШЕНИИ КОРМОВ И КОРМОВЫХ ДОБАВОК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Часть приложения 1 - в редакции постановления Министерства сельского хозяйства и продовольствия Республики Беларусь от 5 февраля 2018 г. № 9 (зарегистрировано в Национальном реестре - № 8/32801 от 06.02.2018 г.)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586E29" w:rsidRDefault="00586E29">
      <w:pPr>
        <w:pStyle w:val="chapter"/>
      </w:pPr>
      <w:r>
        <w:t>ГЛАВА 1</w:t>
      </w:r>
      <w:r>
        <w:br/>
        <w:t>КОРМА РАСТИТЕЛЬНОГО ПРОИСХОЖДЕНИЯ</w:t>
      </w:r>
    </w:p>
    <w:p w:rsidR="00586E29" w:rsidRDefault="00586E29">
      <w:pPr>
        <w:pStyle w:val="newncpi0"/>
        <w:jc w:val="center"/>
      </w:pPr>
      <w:r>
        <w:t>1. Сочные корма</w:t>
      </w:r>
    </w:p>
    <w:p w:rsidR="00586E29" w:rsidRDefault="00586E29">
      <w:pPr>
        <w:pStyle w:val="newncpi0"/>
        <w:jc w:val="center"/>
      </w:pPr>
      <w:r>
        <w:t>1.1. Зеленые корма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5"/>
        <w:gridCol w:w="2196"/>
        <w:gridCol w:w="15"/>
        <w:gridCol w:w="4304"/>
        <w:gridCol w:w="2382"/>
      </w:tblGrid>
      <w:tr w:rsidR="00586E29">
        <w:trPr>
          <w:trHeight w:val="240"/>
        </w:trPr>
        <w:tc>
          <w:tcPr>
            <w:tcW w:w="39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2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Допустимые уровни</w:t>
            </w:r>
            <w:r>
              <w:br/>
              <w:t>(в скобках – в рационах животных, продукция от которых используется для производства детского питания) мг/кг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(затхлый, плесневый, гнилостный)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ядовитых растений (вех ядовитый, ветреница дубравная, лютик едкий, чистотел, редька дикая, люпин многолистный и др.)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1.1.3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  <w:r>
              <w:t xml:space="preserve">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1.1.4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1.1.5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1.1.6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(0,07)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 (0,3)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1.1.7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1.1.8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 Силос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(затхлый, плесневый, гнилостный)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Консистенция (мажущаяся)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плесени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ядовитых растений (вех ядовитый, ветреница дубравная, лютик едкий, чистотел, редька дикая, люпин многолистный и др.)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Массовая доля масляной кислоты, %,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0,3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Соотношение уксусной кислоты среди всех кислот, %,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хлорорганических пестицидов,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  <w:r>
              <w:t xml:space="preserve">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токсичных элементов, мг/ 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0,8 (0,5)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 (0,1)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1.2.12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1.3. Сенаж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1.3.1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(затхлый, плесневый, гнилостный)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1.3.2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Консистенция (мажущаяся)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1.3.3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плесени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1.3.4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ядовитых растений (вех ядовитый, ветреница дубравная, лютик едкий, чистотел, редька дикая, люпин многолистный и др.)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1.3.5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Массовая доля масляной кислоты, %,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1.3.6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  <w:r>
              <w:t xml:space="preserve">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1.3.7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1.3.8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1.3.9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0,8 (0,5)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 (0,1)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1.3.10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1.3.11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2. Искусственно высушенные корма</w:t>
            </w:r>
            <w:r>
              <w:br/>
              <w:t>2.1. Корма травяные, мука витаминная из древесной зелени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2.1.1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(горелый, затхлый, плесневый, гнилостный)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2.1.2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2.1.3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2.1.4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  <w:r>
              <w:t xml:space="preserve">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2.1.5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2.1.6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2.1.7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2.2. Мука и крупка кормовая водорослевая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2.2.1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(затхлый, плесневый)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2.2.2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  <w:r>
              <w:t xml:space="preserve">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2.2.3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токсичных элементов,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3. Грубые корма</w:t>
            </w:r>
            <w:r>
              <w:br/>
              <w:t>3.1. Сено, солома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3.1.1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(затхлый, плесневый, гнилостный)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3.1.2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плесени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3.1.3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ядовитых растений (вех ядовитый, ветреница дубравная, лютик едкий, чистотел, редька дикая, люпин многолистный и др.)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3.1.4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  <w:r>
              <w:t xml:space="preserve"> 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3.1.5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3.1.6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 (0,3)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3.1.7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(0,05)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 (1,0)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0,25 (0,15)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 (1,0)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3.1.8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3.1.9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3.1.10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Пораженность грибом </w:t>
            </w:r>
            <w:proofErr w:type="spellStart"/>
            <w:r>
              <w:t>Stachybotrys</w:t>
            </w:r>
            <w:proofErr w:type="spellEnd"/>
            <w:r>
              <w:t xml:space="preserve">, </w:t>
            </w:r>
            <w:proofErr w:type="spellStart"/>
            <w:r>
              <w:t>Fusarium</w:t>
            </w:r>
            <w:proofErr w:type="spellEnd"/>
            <w:r>
              <w:t xml:space="preserve">, </w:t>
            </w:r>
            <w:proofErr w:type="spellStart"/>
            <w:r>
              <w:t>Dendrodochium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 Зерновые корма</w:t>
            </w:r>
            <w:r>
              <w:br/>
              <w:t>Зерно, поставляемое на кормовые цели</w:t>
            </w:r>
            <w:r>
              <w:br/>
              <w:t xml:space="preserve">4.1. Злаковые (пшеница, ячмень, овес, рожь, </w:t>
            </w:r>
            <w:proofErr w:type="gramStart"/>
            <w:r>
              <w:t>тритикале</w:t>
            </w:r>
            <w:proofErr w:type="gramEnd"/>
            <w:r>
              <w:t>, просо, сорго, кукуруза)</w:t>
            </w:r>
          </w:p>
        </w:tc>
      </w:tr>
      <w:tr w:rsidR="00586E29">
        <w:trPr>
          <w:trHeight w:val="2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4.1.1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Зараженность вредителями (насекомые-вредители и хлебные клещи)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допускается, кроме зараженности клещом не выше 20 экз./</w:t>
            </w:r>
            <w:proofErr w:type="gramStart"/>
            <w:r>
              <w:t>кг</w:t>
            </w:r>
            <w:proofErr w:type="gramEnd"/>
          </w:p>
        </w:tc>
      </w:tr>
      <w:tr w:rsidR="00586E29">
        <w:trPr>
          <w:trHeight w:val="24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4.1.2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-изомер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-изомер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  <w:r>
              <w:t>-изомер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и его метаболиты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4.1.3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2,4-Д кислота, ее соли, эфиры,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</w:t>
            </w:r>
          </w:p>
        </w:tc>
      </w:tr>
      <w:tr w:rsidR="00586E29">
        <w:trPr>
          <w:trHeight w:val="24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4.1.4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4.1.5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 xml:space="preserve">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  <w:r>
              <w:t xml:space="preserve"> (</w:t>
            </w:r>
            <w:proofErr w:type="spellStart"/>
            <w:r>
              <w:t>вомитоксин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Фумонизин</w:t>
            </w:r>
            <w:proofErr w:type="spellEnd"/>
            <w:r>
              <w:t xml:space="preserve">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 – (кукуруза)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Сумма </w:t>
            </w:r>
            <w:proofErr w:type="spellStart"/>
            <w:r>
              <w:t>афлатоксинов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, В</w:t>
            </w:r>
            <w:r>
              <w:rPr>
                <w:vertAlign w:val="subscript"/>
              </w:rPr>
              <w:t>2</w:t>
            </w:r>
            <w:r>
              <w:t>, G</w:t>
            </w:r>
            <w:r>
              <w:rPr>
                <w:vertAlign w:val="subscript"/>
              </w:rPr>
              <w:t>1</w:t>
            </w:r>
            <w:r>
              <w:t>, G</w:t>
            </w:r>
            <w:r>
              <w:rPr>
                <w:vertAlign w:val="subscript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4.1.6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Диоксины</w:t>
            </w:r>
            <w:proofErr w:type="spellEnd"/>
            <w:r>
              <w:t xml:space="preserve">, </w:t>
            </w:r>
            <w:proofErr w:type="spellStart"/>
            <w:r>
              <w:t>дибензфураны</w:t>
            </w:r>
            <w:proofErr w:type="spellEnd"/>
            <w:r>
              <w:t>*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0,4 (нанограмм/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Диоксиноподобные</w:t>
            </w:r>
            <w:proofErr w:type="spellEnd"/>
            <w:r>
              <w:t xml:space="preserve"> </w:t>
            </w: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  <w:r>
              <w:t>*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 (нанограмм/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 xml:space="preserve">4.2. </w:t>
            </w:r>
            <w:proofErr w:type="gramStart"/>
            <w:r>
              <w:t>Масличные</w:t>
            </w:r>
            <w:proofErr w:type="gramEnd"/>
            <w:r>
              <w:t xml:space="preserve"> (соя, рапс, подсолнечник)</w:t>
            </w:r>
          </w:p>
        </w:tc>
      </w:tr>
      <w:tr w:rsidR="00586E29">
        <w:trPr>
          <w:trHeight w:val="2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4.2.1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нитратов,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450</w:t>
            </w:r>
          </w:p>
        </w:tc>
      </w:tr>
      <w:tr w:rsidR="00586E29">
        <w:trPr>
          <w:trHeight w:val="2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4.2.2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нитритов,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</w:t>
            </w:r>
          </w:p>
        </w:tc>
      </w:tr>
      <w:tr w:rsidR="00586E29">
        <w:trPr>
          <w:trHeight w:val="24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4.2.3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lastRenderedPageBreak/>
              <w:t>4.2.4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 xml:space="preserve">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  <w:r>
              <w:t xml:space="preserve"> (</w:t>
            </w:r>
            <w:proofErr w:type="spellStart"/>
            <w:r>
              <w:t>вомитоксин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4.2.5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-изомер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-изомер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  <w:r>
              <w:t>-изомер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и его метаболиты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2,4-Д кислота, ее соли, эфиры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</w:t>
            </w:r>
          </w:p>
        </w:tc>
      </w:tr>
      <w:tr w:rsidR="00586E29">
        <w:trPr>
          <w:trHeight w:val="2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4.2.6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Активность </w:t>
            </w:r>
            <w:proofErr w:type="spellStart"/>
            <w:r>
              <w:t>уреазы</w:t>
            </w:r>
            <w:proofErr w:type="spellEnd"/>
            <w:r>
              <w:t xml:space="preserve">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4.3. Зернобобовые (горох, люпин, кормовые бобы, вика, чечевица, чина)</w:t>
            </w:r>
          </w:p>
        </w:tc>
      </w:tr>
      <w:tr w:rsidR="00586E29">
        <w:trPr>
          <w:trHeight w:val="2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4.3.1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Зараженность вредителями (насекомые-вредители и хлебные клещи)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допускается, кроме зараженности клещом не выше 20 экз./</w:t>
            </w:r>
            <w:proofErr w:type="gramStart"/>
            <w:r>
              <w:t>кг</w:t>
            </w:r>
            <w:proofErr w:type="gramEnd"/>
          </w:p>
        </w:tc>
      </w:tr>
      <w:tr w:rsidR="00586E29">
        <w:trPr>
          <w:trHeight w:val="24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4.3.2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  <w:r>
              <w:t>-изомер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  <w:r>
              <w:t>-изомер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  <w:r>
              <w:t>-изомер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и его метаболитов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4.3.3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2,4-Д кислота, ее соли, эфиры,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</w:t>
            </w:r>
          </w:p>
        </w:tc>
      </w:tr>
      <w:tr w:rsidR="00586E29">
        <w:trPr>
          <w:trHeight w:val="24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4.3.4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4.3.5</w:t>
            </w: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 xml:space="preserve">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  <w:r>
              <w:t xml:space="preserve"> (</w:t>
            </w:r>
            <w:proofErr w:type="spellStart"/>
            <w:r>
              <w:t>вомитоксин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Сумма </w:t>
            </w:r>
            <w:proofErr w:type="spellStart"/>
            <w:r>
              <w:t>афлатоксинов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, В</w:t>
            </w:r>
            <w:r>
              <w:rPr>
                <w:vertAlign w:val="subscript"/>
              </w:rPr>
              <w:t>2</w:t>
            </w:r>
            <w:r>
              <w:t>, G</w:t>
            </w:r>
            <w:r>
              <w:rPr>
                <w:vertAlign w:val="subscript"/>
              </w:rPr>
              <w:t>1</w:t>
            </w:r>
            <w:r>
              <w:t>, G</w:t>
            </w:r>
            <w:r>
              <w:rPr>
                <w:vertAlign w:val="subscript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Диоксины</w:t>
            </w:r>
            <w:proofErr w:type="spellEnd"/>
            <w:r>
              <w:t xml:space="preserve">, </w:t>
            </w:r>
            <w:proofErr w:type="spellStart"/>
            <w:r>
              <w:t>дибензфураны</w:t>
            </w:r>
            <w:proofErr w:type="spellEnd"/>
            <w:r>
              <w:t>*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0,4 (нанограмм/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586E2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Диоксиноподобные</w:t>
            </w:r>
            <w:proofErr w:type="spellEnd"/>
            <w:r>
              <w:t xml:space="preserve"> </w:t>
            </w: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  <w:r>
              <w:t>*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 (нанограмм/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Цезий-137 – не более 180 Бк/кг, стронций-90** – не более 100 Бк/кг.</w:t>
            </w:r>
            <w:r>
              <w:br/>
              <w:t xml:space="preserve">Зерно может содержать только зарегистрированные в соответствии с законодательством государства линии </w:t>
            </w:r>
            <w:proofErr w:type="spellStart"/>
            <w:r>
              <w:t>ГМО</w:t>
            </w:r>
            <w:proofErr w:type="spellEnd"/>
            <w:r>
              <w:t xml:space="preserve">. В зерне, содержащем </w:t>
            </w:r>
            <w:proofErr w:type="spellStart"/>
            <w:r>
              <w:t>ГМО</w:t>
            </w:r>
            <w:proofErr w:type="spellEnd"/>
            <w:r>
              <w:t xml:space="preserve">, допускается не более 0,9 % незарегистрированных линий </w:t>
            </w:r>
            <w:proofErr w:type="spellStart"/>
            <w:r>
              <w:t>ГМО</w:t>
            </w:r>
            <w:proofErr w:type="spellEnd"/>
            <w:r>
              <w:t xml:space="preserve">. 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*</w:t>
            </w:r>
            <w:proofErr w:type="gramStart"/>
            <w:r>
              <w:t>Контроль за</w:t>
            </w:r>
            <w:proofErr w:type="gramEnd"/>
            <w:r>
              <w:t xml:space="preserve"> содержанием </w:t>
            </w:r>
            <w:proofErr w:type="spellStart"/>
            <w:r>
              <w:t>диоксинов</w:t>
            </w:r>
            <w:proofErr w:type="spellEnd"/>
            <w:r>
              <w:t xml:space="preserve"> проводится изготовителем (поставщиком, импортером) и (или) уполномоченным органом государственного надзора (контроля) только в случаях ухудшения экологической ситуации, связанной с авариями, техногенными и природными катастрофами, приводящими к образованию и попаданию </w:t>
            </w:r>
            <w:proofErr w:type="spellStart"/>
            <w:r>
              <w:t>диоксинов</w:t>
            </w:r>
            <w:proofErr w:type="spellEnd"/>
            <w:r>
              <w:t xml:space="preserve"> в окружающую среду, и обоснованного предположения о возможном их наличии в зерне.</w:t>
            </w:r>
          </w:p>
          <w:p w:rsidR="00586E29" w:rsidRDefault="00586E29">
            <w:pPr>
              <w:pStyle w:val="table10"/>
            </w:pPr>
            <w:r>
              <w:t>**</w:t>
            </w:r>
            <w:proofErr w:type="gramStart"/>
            <w:r>
              <w:t>Контроль за</w:t>
            </w:r>
            <w:proofErr w:type="gramEnd"/>
            <w:r>
              <w:t xml:space="preserve"> содержанием стронция-90 проводится изготовителем (поставщиком, импортером) и (или) уполномоченным органом государственного контроля (надзора) в случае ввоза зерна с территорий, неблагоприятных по радиационной обстановке.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cpicomment"/>
            </w:pPr>
            <w:r>
              <w:t>____________________________________________________</w:t>
            </w:r>
          </w:p>
          <w:p w:rsidR="00586E29" w:rsidRDefault="00586E29">
            <w:pPr>
              <w:pStyle w:val="ncpicomment"/>
            </w:pPr>
            <w:r>
              <w:t>Пункт 4 приложения 1 - в редакции постановления Министерства сельского хозяйства и продовольствия Республики Беларусь от 10 сентября 2014 г. № 48 (зарегистрировано в Национальном реестре - № 8/29113 от 12.09.2014 г.)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cpicomment"/>
            </w:pPr>
            <w:r>
              <w:t>——————————————————————————————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 xml:space="preserve">5. </w:t>
            </w:r>
            <w:proofErr w:type="spellStart"/>
            <w:r>
              <w:t>Корнеклубнеплодные</w:t>
            </w:r>
            <w:proofErr w:type="spellEnd"/>
            <w:r>
              <w:t xml:space="preserve"> и бахчевые культуры</w:t>
            </w:r>
            <w:r>
              <w:br/>
              <w:t>5.1. Свекла, морковь, турнепс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5.1.1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хлорорганических пестицидов,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(0,05)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5.1.2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5.1.3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5.1.4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 (0,05)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 (0,6)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(0,07)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5.1.5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5.2. Картофель, бахчевые культуры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5.2.1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5.2.2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5.2.3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5.2.4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токсичных элементов,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5.2.5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ewncpi0"/>
              <w:jc w:val="center"/>
            </w:pPr>
            <w:r>
              <w:rPr>
                <w:b/>
                <w:bCs/>
              </w:rPr>
              <w:t>ГЛАВА 2</w:t>
            </w:r>
            <w:r>
              <w:br/>
            </w:r>
            <w:r>
              <w:rPr>
                <w:b/>
                <w:bCs/>
              </w:rPr>
              <w:t>КОРМА И КОРМОВЫЕ ДОБАВКИ ЖИВОТНОГО ПРОИСХОЖДЕНИЯ</w:t>
            </w:r>
          </w:p>
          <w:p w:rsidR="00586E29" w:rsidRDefault="00586E29">
            <w:pPr>
              <w:pStyle w:val="table10"/>
              <w:jc w:val="center"/>
            </w:pPr>
            <w:r>
              <w:t>6. Кормовая продукция мясной и птицеперерабатывающей промышленности</w:t>
            </w:r>
          </w:p>
          <w:p w:rsidR="00586E29" w:rsidRDefault="00586E29">
            <w:pPr>
              <w:pStyle w:val="table10"/>
              <w:jc w:val="center"/>
            </w:pPr>
            <w:r>
              <w:t xml:space="preserve">6.1. Мука кормовая животного происхождения (мясная, </w:t>
            </w:r>
            <w:proofErr w:type="gramStart"/>
            <w:r>
              <w:t>мясо-костная</w:t>
            </w:r>
            <w:proofErr w:type="gramEnd"/>
            <w:r>
              <w:t>, костная и др.)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cpicomment"/>
            </w:pPr>
            <w:r>
              <w:t>____________________________________________________</w:t>
            </w:r>
          </w:p>
          <w:p w:rsidR="00586E29" w:rsidRDefault="00586E29">
            <w:pPr>
              <w:pStyle w:val="ncpicomment"/>
            </w:pPr>
            <w:r>
              <w:t>Позиция приложения 1 - с изменениями, внесенными постановлением Министерства сельского хозяйства и продовольствия Республики Беларусь от 10 июня 2016 г. № 23 (зарегистрировано в Национальном реестре - № 8/30973 от 10.06.2016 г.)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cpicomment"/>
            </w:pPr>
            <w:r>
              <w:t>——————————————————————————————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6.1.1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Внешний вид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proofErr w:type="gramStart"/>
            <w:r>
              <w:t>Сыпучий</w:t>
            </w:r>
            <w:proofErr w:type="gramEnd"/>
            <w:r>
              <w:t>, без плотных, не рассыпающихся при надавливании, комков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6.1.2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(гнилостный, затхлый)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6.1.3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0,3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фтор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6.1.4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нитратов, мг/кг, не более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400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6.1.5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6.1.6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6.1.7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>Перекисное число, % J</w:t>
            </w:r>
            <w:r>
              <w:rPr>
                <w:vertAlign w:val="subscript"/>
              </w:rPr>
              <w:t>2</w:t>
            </w:r>
            <w:r>
              <w:t>,</w:t>
            </w:r>
            <w:r>
              <w:rPr>
                <w:vertAlign w:val="subscript"/>
              </w:rPr>
              <w:t xml:space="preserve"> </w:t>
            </w:r>
            <w:r>
              <w:t>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0,3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6.1.8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6.1.9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 xml:space="preserve">Общее микробное число (далее – </w:t>
            </w:r>
            <w:proofErr w:type="spellStart"/>
            <w:r>
              <w:t>ОМЧ</w:t>
            </w:r>
            <w:proofErr w:type="spellEnd"/>
            <w:r>
              <w:t>), КОЕ/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5 x 10</w:t>
            </w:r>
            <w:r>
              <w:rPr>
                <w:vertAlign w:val="superscript"/>
              </w:rP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lastRenderedPageBreak/>
              <w:t>6.1.10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анаэробы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энтерококки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бактерии рода протей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патогенные </w:t>
            </w:r>
            <w:proofErr w:type="spellStart"/>
            <w:r>
              <w:t>пастереллы</w:t>
            </w:r>
            <w:proofErr w:type="spellEnd"/>
            <w:r>
              <w:t xml:space="preserve">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6.2. Жир животный кормовой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6.2.1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0,3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6.2.2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КОН/г,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6.2.3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>Перекисное число, % J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6.2.4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ОМЧ</w:t>
            </w:r>
            <w:proofErr w:type="spellEnd"/>
            <w:r>
              <w:t>, КОЕ/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5 x 10</w:t>
            </w:r>
            <w:r>
              <w:rPr>
                <w:vertAlign w:val="superscript"/>
              </w:rP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6.2.5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ewncpi0"/>
              <w:jc w:val="center"/>
            </w:pPr>
            <w:r>
              <w:rPr>
                <w:b/>
                <w:bCs/>
              </w:rPr>
              <w:t>ГЛАВА 3</w:t>
            </w:r>
            <w:r>
              <w:br/>
            </w:r>
            <w:r>
              <w:rPr>
                <w:b/>
                <w:bCs/>
              </w:rPr>
              <w:t>ПРОДУКЦИЯ КОРМОВАЯ МОЛОЧНОЙ, РЫБНОЙ И МИКРОБИОЛОГИЧЕСКОЙ ПРОМЫШЛЕННОСТИ</w:t>
            </w:r>
          </w:p>
          <w:p w:rsidR="00586E29" w:rsidRDefault="00586E29">
            <w:pPr>
              <w:pStyle w:val="table10"/>
              <w:jc w:val="center"/>
            </w:pPr>
            <w:r>
              <w:t>7. Молоко сухое обезжиренное (обрат), сыворотка сухая, заменители цельного молока сухие (</w:t>
            </w:r>
            <w:proofErr w:type="spellStart"/>
            <w:r>
              <w:t>ЗЦМ</w:t>
            </w:r>
            <w:proofErr w:type="spellEnd"/>
            <w:r>
              <w:t>), концентраты для изготовления заменителей молока, казеин и др.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7.2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ОЧГ</w:t>
            </w:r>
            <w:proofErr w:type="spellEnd"/>
            <w:r>
              <w:t>, КОЕ/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 x 10</w:t>
            </w:r>
            <w:r>
              <w:rPr>
                <w:vertAlign w:val="superscript"/>
              </w:rPr>
              <w:t>3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7.3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>Общее микробное число, КОЕ/</w:t>
            </w:r>
            <w:proofErr w:type="gramStart"/>
            <w:r>
              <w:t>г</w:t>
            </w:r>
            <w:proofErr w:type="gramEnd"/>
            <w:r>
              <w:t>, не более*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 x 10</w:t>
            </w:r>
            <w:r>
              <w:rPr>
                <w:vertAlign w:val="superscript"/>
              </w:rP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7.4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7.5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7.6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Патогенные </w:t>
            </w:r>
            <w:proofErr w:type="spellStart"/>
            <w:r>
              <w:t>эшерихии</w:t>
            </w:r>
            <w:proofErr w:type="spellEnd"/>
            <w:r>
              <w:t xml:space="preserve"> в 1 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7.7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7.8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7.9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7.10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Активность </w:t>
            </w:r>
            <w:proofErr w:type="spellStart"/>
            <w:r>
              <w:t>уреазы</w:t>
            </w:r>
            <w:proofErr w:type="spellEnd"/>
            <w:r>
              <w:t xml:space="preserve"> (изменение рН за 30 минут), не более (только для </w:t>
            </w:r>
            <w:proofErr w:type="spellStart"/>
            <w:r>
              <w:t>ЗЦМ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*При наличии </w:t>
            </w:r>
            <w:proofErr w:type="spellStart"/>
            <w:r>
              <w:t>пробиотиков</w:t>
            </w:r>
            <w:proofErr w:type="spellEnd"/>
            <w:r>
              <w:t xml:space="preserve"> не нормируется.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 xml:space="preserve">8. Мука кормовая, </w:t>
            </w:r>
            <w:proofErr w:type="spellStart"/>
            <w:r>
              <w:t>экструзионные</w:t>
            </w:r>
            <w:proofErr w:type="spellEnd"/>
            <w:r>
              <w:t xml:space="preserve"> продукты и </w:t>
            </w:r>
            <w:proofErr w:type="gramStart"/>
            <w:r>
              <w:t>другое</w:t>
            </w:r>
            <w:proofErr w:type="gramEnd"/>
            <w:r>
              <w:t xml:space="preserve"> из рыбы, морских млекопитающих, ракообразных и беспозвоночных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Внешний вид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Без плотных комков, без плесени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(гнилостный, плесневый, затхлый)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ncpicomment"/>
            </w:pPr>
            <w:r>
              <w:t>____________________________________________________</w:t>
            </w:r>
          </w:p>
          <w:p w:rsidR="00586E29" w:rsidRDefault="00586E29">
            <w:pPr>
              <w:pStyle w:val="ncpicomment"/>
            </w:pPr>
            <w:r>
              <w:t xml:space="preserve">Подпункт 8.4 пункта 8 - с изменениями, внесенными </w:t>
            </w:r>
            <w:r>
              <w:lastRenderedPageBreak/>
              <w:t>постановлением Министерства сельского хозяйства и продовольствия Республики Беларусь от 28 июля 2011 г. № 49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ncpicomment"/>
            </w:pPr>
            <w:r>
              <w:lastRenderedPageBreak/>
              <w:t>——————————————————————————————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Массовая доля хлористого натрия, %,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8.9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>Перекисное число, % J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8.10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ОМЧ</w:t>
            </w:r>
            <w:proofErr w:type="spellEnd"/>
            <w:r>
              <w:t>, КОЕ/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5 х 10</w:t>
            </w:r>
            <w:r>
              <w:rPr>
                <w:vertAlign w:val="superscript"/>
              </w:rP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анаэробы в 1,0 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энтерококки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бактерии рода протей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патогенные </w:t>
            </w:r>
            <w:proofErr w:type="spellStart"/>
            <w:r>
              <w:t>пастереллы</w:t>
            </w:r>
            <w:proofErr w:type="spellEnd"/>
            <w:r>
              <w:t xml:space="preserve">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8.12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Массовая доля карбамида, %,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0,3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8.13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Массовая доля аммиачного азота, %,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0,4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8.14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тканей крупного рогатого скота, мелкого рогатого скота, свиней и птицы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8.15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хлорорганических пестицидов,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newncpi"/>
              <w:jc w:val="center"/>
            </w:pPr>
            <w:r>
              <w:t> </w:t>
            </w: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 xml:space="preserve">9. Дрожжи кормовые, дрожжи кормовые </w:t>
            </w:r>
            <w:proofErr w:type="spellStart"/>
            <w:r>
              <w:t>паприн</w:t>
            </w:r>
            <w:proofErr w:type="spellEnd"/>
            <w:r>
              <w:t xml:space="preserve">, </w:t>
            </w:r>
            <w:proofErr w:type="spellStart"/>
            <w:r>
              <w:t>провит</w:t>
            </w:r>
            <w:proofErr w:type="spellEnd"/>
            <w:r>
              <w:t xml:space="preserve">, </w:t>
            </w:r>
            <w:proofErr w:type="spellStart"/>
            <w:r>
              <w:t>белотин</w:t>
            </w:r>
            <w:proofErr w:type="spellEnd"/>
            <w:r>
              <w:t xml:space="preserve"> и др.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9.3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живых клеток продуцента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9.4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0,4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фтор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9.5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ОМЧ</w:t>
            </w:r>
            <w:proofErr w:type="spellEnd"/>
            <w:r>
              <w:t>, КОЕ/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 х 10</w:t>
            </w:r>
            <w:r>
              <w:rPr>
                <w:vertAlign w:val="superscript"/>
              </w:rP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9.6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9.7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КОН/г,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70,0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9.8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>Перекисное число, % J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0,15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9.9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9.10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10. Витамин В</w:t>
            </w:r>
            <w:r>
              <w:rPr>
                <w:vertAlign w:val="subscript"/>
              </w:rPr>
              <w:t>12</w:t>
            </w:r>
            <w:r>
              <w:t xml:space="preserve"> кормовой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Безвредность в тест дозе: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 одного цыпленка, мг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800,0–1200,0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 одну мышь, мг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10.2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ОМЧ</w:t>
            </w:r>
            <w:proofErr w:type="spellEnd"/>
            <w:r>
              <w:t>, КОЕ/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3 х 10</w:t>
            </w:r>
            <w:r>
              <w:rPr>
                <w:vertAlign w:val="superscript"/>
              </w:rPr>
              <w:t>5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ewncpi0"/>
              <w:jc w:val="center"/>
            </w:pPr>
            <w:r>
              <w:rPr>
                <w:b/>
                <w:bCs/>
              </w:rPr>
              <w:t>ГЛАВА 4</w:t>
            </w:r>
            <w:r>
              <w:br/>
            </w:r>
            <w:r>
              <w:rPr>
                <w:b/>
                <w:bCs/>
              </w:rPr>
              <w:t>ПРОДУКЦИЯ КОМБИКОРМОВОЙ ПРОМЫШЛЕННОСТИ</w:t>
            </w:r>
          </w:p>
          <w:p w:rsidR="00586E29" w:rsidRDefault="00586E29">
            <w:pPr>
              <w:pStyle w:val="table10"/>
              <w:jc w:val="center"/>
            </w:pPr>
            <w:r>
              <w:t xml:space="preserve">11. Комбикорма полнорационные, </w:t>
            </w:r>
            <w:proofErr w:type="spellStart"/>
            <w:r>
              <w:t>кормосмеси</w:t>
            </w:r>
            <w:proofErr w:type="spellEnd"/>
            <w:r>
              <w:t xml:space="preserve"> и др.</w:t>
            </w:r>
            <w:r>
              <w:br/>
              <w:t>11.1. Для сельскохозяйственной птицы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(гнилостный, затхлый, плесневый)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Зараженность вредителями хлебных запасов, экземпляров в 1 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спорыньи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металломагнитной примеси: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частицы размером до 2 мм включительно,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частицы размером свыше 2 мм, мг/кг, частицы с острыми краями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lastRenderedPageBreak/>
              <w:t>11.1.5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</w:t>
            </w:r>
            <w:r>
              <w:br/>
              <w:t>(0,1 – цыплята до 90 дней, бройлеры до 30 дней, утята до 55 дней, гусята до 65 дней, индюшата до 60 дней и куры-несушки)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ТМТД</w:t>
            </w:r>
            <w:proofErr w:type="spellEnd"/>
            <w:r>
              <w:t xml:space="preserve"> (тирам)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(0,05)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 (2,0)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кадмий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0,4 (0,2)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 (1,0)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фтор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селен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11.1.11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>Перекисное число, % J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0,3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11.1.12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11.1.13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11.1.14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 xml:space="preserve">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 (0,01*)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 (0,01*)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(0,05*)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  <w:r>
              <w:t xml:space="preserve"> (</w:t>
            </w:r>
            <w:proofErr w:type="spellStart"/>
            <w:r>
              <w:t>вомитоксин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 (0,7*)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 (1,0*)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Фумонизин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(с содержанием кукурузы)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11.1.15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 xml:space="preserve">Содержание гриба </w:t>
            </w:r>
            <w:proofErr w:type="spellStart"/>
            <w:r>
              <w:t>Aspergillis</w:t>
            </w:r>
            <w:proofErr w:type="spellEnd"/>
            <w:r>
              <w:t xml:space="preserve"> </w:t>
            </w:r>
            <w:proofErr w:type="spellStart"/>
            <w:r>
              <w:t>fumigatus</w:t>
            </w:r>
            <w:proofErr w:type="spellEnd"/>
            <w:r>
              <w:t>: диаспор/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 х 10</w:t>
            </w:r>
            <w:r>
              <w:rPr>
                <w:vertAlign w:val="superscript"/>
              </w:rPr>
              <w:t>3</w:t>
            </w:r>
            <w:r>
              <w:t>*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11.1.16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Анаэробы в 1,0 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Энтерококки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Бактерии рода протей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Патогенные </w:t>
            </w:r>
            <w:proofErr w:type="spellStart"/>
            <w:r>
              <w:t>пастереллы</w:t>
            </w:r>
            <w:proofErr w:type="spellEnd"/>
            <w:r>
              <w:t xml:space="preserve">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*Цыплята до 90 дней, бройлеры до 30 дней, утята до 55 дней, гусята до 65 дней, индюшата до 60 дней и куры-несушки.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 Для свиней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(гнилостный, затхлый, плесневый)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металломагнитной примеси: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частицы размером до 2 мм включительно,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частицы размером свыше 2 мм, мг/кг, частицы с острыми краями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Зараженность вредителями хлебных запасов, экземпляров в 1 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спорыньи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 (0,1*)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ТМТД</w:t>
            </w:r>
            <w:proofErr w:type="spellEnd"/>
            <w:r>
              <w:t xml:space="preserve"> (тирам)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lastRenderedPageBreak/>
              <w:t>11.2.9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(0,05)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 (2,0)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кадмий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0,4 (0,2)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 (1,0)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фтор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 xml:space="preserve">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 (0,01*)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 (0,01*)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(0,05*)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  <w:r>
              <w:t xml:space="preserve"> (</w:t>
            </w:r>
            <w:proofErr w:type="spellStart"/>
            <w:r>
              <w:t>вомитоксин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 (0,25*)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 (0,2*)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Фумонизин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(с содержанием кукурузы)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11.2.12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11.2.13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40,0 (30,0*)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11.2.14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>Перекисное число, % J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0,4 (0,3*)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11.2.15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анаэробы в 1,0 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энтерококки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бактерии рода протей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патогенные </w:t>
            </w:r>
            <w:proofErr w:type="spellStart"/>
            <w:r>
              <w:t>пастереллы</w:t>
            </w:r>
            <w:proofErr w:type="spellEnd"/>
            <w:r>
              <w:t xml:space="preserve">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*Поросята до 4 месяцев, супоросные и подсосные свиноматки.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 Для пушных зверей (лисиц, песцов, соболей, норок), кроликов и нутрий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(плесневый, затхлый, гнилостный)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металломагнитной примеси: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частицы размером до 2 мм включительно,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частицы размером свыше 2 мм, мг/кг, частицы с острыми краями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Зараженность вредителями хлебных запасов, экземпляров в 1 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ТМТД</w:t>
            </w:r>
            <w:proofErr w:type="spellEnd"/>
            <w:r>
              <w:t xml:space="preserve"> (тирам)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кадмий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Нитраты,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Нитриты,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 xml:space="preserve">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 (0,01*)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 (0,01*)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(0,05*)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  <w:r>
              <w:t xml:space="preserve"> (</w:t>
            </w:r>
            <w:proofErr w:type="spellStart"/>
            <w:r>
              <w:t>вомитоксин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 (1,0*)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 (0,2*)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11.3.12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11.3.13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>Перекисное число, % J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0,3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11.3.14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анаэробы в 1,0 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энтерококки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бактерии рода протей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патогенные </w:t>
            </w:r>
            <w:proofErr w:type="spellStart"/>
            <w:r>
              <w:t>пастереллы</w:t>
            </w:r>
            <w:proofErr w:type="spellEnd"/>
            <w:r>
              <w:t xml:space="preserve">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*Для молодняка и взрослых зверей в период беременности и лактации.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 Для прудовых рыб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(плесневый, гнилостный, затхлый)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Зараженность вредителями хлебных запасов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спорыньи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металломагнитной примеси, мг/кг, частицы размером до 2 мм включительно,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для двухлеток и трехлеток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сеголеток, племенного молодняка, производителей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 (0,05)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(0,1)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ТМТД</w:t>
            </w:r>
            <w:proofErr w:type="spellEnd"/>
            <w:r>
              <w:t xml:space="preserve"> (тирам)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(0,05)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 (2,0)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кадмий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0,4 (0,2)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 (2,0)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Нитраты,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Нитриты,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11.4.12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30,0 (20,0*)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11.4.13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>Перекисное число, % J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0,25 (0,2*)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11.4.14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 xml:space="preserve">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  <w:r>
              <w:br/>
              <w:t>0,005 (для форели)</w:t>
            </w:r>
            <w:r>
              <w:br/>
              <w:t>0,01 (сеголетки)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0,15</w:t>
            </w:r>
            <w:r>
              <w:br/>
              <w:t>0,1 (сеголетки карпа)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  <w:r>
              <w:br/>
              <w:t>1,0 (сеголетки карпа)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  <w:r>
              <w:br/>
              <w:t>0,02 (сеголетки карпа)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11.4.15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анаэробы в 1,0 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энтерококки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бактерии рода протей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патогенные </w:t>
            </w:r>
            <w:proofErr w:type="spellStart"/>
            <w:r>
              <w:t>пастереллы</w:t>
            </w:r>
            <w:proofErr w:type="spellEnd"/>
            <w:r>
              <w:t xml:space="preserve">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*Форелевые комбикорма и стартовые комбикорма для карповых рыб.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 xml:space="preserve">12. Комбикорма-концентраты, </w:t>
            </w:r>
            <w:proofErr w:type="spellStart"/>
            <w:r>
              <w:t>кормосмеси</w:t>
            </w:r>
            <w:proofErr w:type="spellEnd"/>
            <w:r>
              <w:t xml:space="preserve"> и др.</w:t>
            </w:r>
            <w:r>
              <w:br/>
              <w:t>12.1. Для крупного рогатого скота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(плесневый, гнилостный, затхлый)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Зараженность вредителями хлебных запасов, экземпляров в 1 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спорыньи, %,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для откорма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для остальных групп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металломагнитной примеси: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частицы размером до 2 мм включительно,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телята до 6 месяцев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молодняк до 18 месяцев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остальные группы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До 30,0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частицы размером свыше 2 мм, мг/кг, частицы с острыми краями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</w:t>
            </w:r>
            <w:r>
              <w:br/>
              <w:t>0,1 (дойные коровы, телята до 4 месяцев)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ТМТД</w:t>
            </w:r>
            <w:proofErr w:type="spellEnd"/>
            <w:r>
              <w:t xml:space="preserve"> (тирам)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(0,05 – дойные коровы)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 (3,0 – дойные коровы)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 (0,3 – дойные коровы)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фтор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30,0 (10,0 – дойные коровы)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 (0,5 – дойные коровы)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Нитраты,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Нитриты,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12.1.12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 xml:space="preserve">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0,4</w:t>
            </w:r>
            <w:r>
              <w:br/>
              <w:t>0,1 (дойные коровы и телята до 6 месяцев)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  <w:r>
              <w:t xml:space="preserve"> (</w:t>
            </w:r>
            <w:proofErr w:type="spellStart"/>
            <w:r>
              <w:t>вомитоксин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  <w:r>
              <w:br/>
              <w:t>1,0 (дойные коровы и телята до 6 месяцев)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  <w:r>
              <w:br/>
              <w:t>1,0 (дойные коровы и телята до 6 месяцев)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12.1.13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анаэробы в 1,0 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энтерококки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бактерии рода протей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патогенные </w:t>
            </w:r>
            <w:proofErr w:type="spellStart"/>
            <w:r>
              <w:t>пастереллы</w:t>
            </w:r>
            <w:proofErr w:type="spellEnd"/>
            <w:r>
              <w:t xml:space="preserve">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12.1.14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тканей жвачных животных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 Для овец, коз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(плесневый, затхлый, гнилостный)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Зараженность вредителями хлебных запасов, экземпляров в 1 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металломагнитной примеси: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 размером до 2 мм включительно,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 размером более 2 мм, частиц с острыми краями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ТМТД</w:t>
            </w:r>
            <w:proofErr w:type="spellEnd"/>
            <w:r>
              <w:t xml:space="preserve"> (тирам)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фтор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медь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селен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Нитраты,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Нитриты,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 xml:space="preserve">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  <w:r>
              <w:t xml:space="preserve"> (</w:t>
            </w:r>
            <w:proofErr w:type="spellStart"/>
            <w:r>
              <w:t>вомитоксин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12.2.12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анаэробы в 1,0 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энтерококки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бактерии рода протей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патогенные </w:t>
            </w:r>
            <w:proofErr w:type="spellStart"/>
            <w:r>
              <w:t>пастереллы</w:t>
            </w:r>
            <w:proofErr w:type="spellEnd"/>
            <w:r>
              <w:t xml:space="preserve">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12.2.13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тканей жвачных животных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12.2.14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Госсипол</w:t>
            </w:r>
            <w:proofErr w:type="spellEnd"/>
            <w:r>
              <w:t xml:space="preserve"> свободный,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 Для лошадей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(гнилостный, плесневый, затхлый)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Зараженность вредителями хлебных запасов, экземпляров в 1 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металломагнитной примеси: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 размером до 2 мм включительно,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 размером более 2 мм, частиц с острыми краями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спорыньи, головни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хлорорганических пестицидов,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ТМТД</w:t>
            </w:r>
            <w:proofErr w:type="spellEnd"/>
            <w:r>
              <w:t xml:space="preserve"> (тирам)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токсичных элементов,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фтор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медь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Нитраты,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Нитриты,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12.3.12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 xml:space="preserve">, мг/кг, не более: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  <w:r>
              <w:t xml:space="preserve"> (</w:t>
            </w:r>
            <w:proofErr w:type="spellStart"/>
            <w:r>
              <w:t>вомитоксин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Фумонизин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(с содержанием кукурузы)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12.3.13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Наличие патогенных микроорганизмов: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анаэробы в 1,0 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энтерококки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бактерии рода протей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патогенные </w:t>
            </w:r>
            <w:proofErr w:type="spellStart"/>
            <w:r>
              <w:t>пастереллы</w:t>
            </w:r>
            <w:proofErr w:type="spellEnd"/>
            <w:r>
              <w:t xml:space="preserve">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 Сухие корма для непродуктивных животных (СОБАКИ, КОШКИ, ДЕКОРАТИВНЫЕ ПТИЦЫ, АКВАРИУМНЫЕ РЫБКИ)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токсичных элементов,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 для всех</w:t>
            </w:r>
            <w:r>
              <w:br/>
              <w:t>1,0 для собак и кошек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для всех</w:t>
            </w:r>
            <w:r>
              <w:br/>
              <w:t>0,4 для собак и кошек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 для всех</w:t>
            </w:r>
            <w:r>
              <w:br/>
              <w:t>4,0 для аквариумных рыб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Медь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Цинк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250,0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Нитраты,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Нитриты,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хлорорганических пестицидов,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>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 (0,005*)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 (0,1*)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  <w:r>
              <w:t xml:space="preserve"> (</w:t>
            </w:r>
            <w:proofErr w:type="spellStart"/>
            <w:r>
              <w:t>вомитоксин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 (1,0*)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 жира, мг КОН,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Перекисное число, % J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ОМЧ</w:t>
            </w:r>
            <w:proofErr w:type="spellEnd"/>
            <w:r>
              <w:t>, КОЕ/</w:t>
            </w:r>
            <w:proofErr w:type="gramStart"/>
            <w:r>
              <w:t>г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 х 10</w:t>
            </w:r>
            <w:r>
              <w:rPr>
                <w:vertAlign w:val="superscript"/>
              </w:rP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12.4.12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патогенных микроорганизмов: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</w:pPr>
            <w:r>
              <w:t>*Для молодняка до 6 месяцев.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proofErr w:type="gramStart"/>
            <w:r>
              <w:rPr>
                <w:b/>
                <w:bCs/>
              </w:rPr>
              <w:t>ГЛАВА 5</w:t>
            </w:r>
            <w:r>
              <w:br/>
            </w:r>
            <w:r>
              <w:rPr>
                <w:b/>
                <w:bCs/>
              </w:rPr>
              <w:t>КОРМОВЫЕ ДОБАВКИ КОМБИКОРМОВОЙ ПРОМЫШЛЕННОСТИ, ПРЕМИКСЫ, ВИТАМИННЫЕ, МИНЕРАЛЬНЫЕ И ВИТАМИННО-МИНЕРАЛЬНЫЕ КОНЦЕНТРАТЫ (СМЕСИ, ЛИЗУНЦЫ), КОРМА ДЛЯ ПУШНЫХ ЗВЕРЕЙ И НЕПРОДУКТИВНЫХ ЖИВОТНЫХ (СОБАКИ, КОШКИ, ДЕКОРАТИВНЫЕ ПТИЦЫ, АКВАРИУМНЫЕ РЫБКИ)</w:t>
            </w:r>
            <w:proofErr w:type="gramEnd"/>
          </w:p>
          <w:p w:rsidR="00586E29" w:rsidRDefault="00586E29">
            <w:pPr>
              <w:pStyle w:val="table10"/>
              <w:jc w:val="center"/>
            </w:pPr>
            <w:r>
              <w:t xml:space="preserve">13. Белковые, витаминные, минеральные, </w:t>
            </w:r>
            <w:proofErr w:type="spellStart"/>
            <w:r>
              <w:t>белково</w:t>
            </w:r>
            <w:proofErr w:type="spellEnd"/>
            <w:r>
              <w:t xml:space="preserve">-витаминные, белково-витаминно-минеральные, </w:t>
            </w:r>
            <w:proofErr w:type="spellStart"/>
            <w:r>
              <w:t>амидо</w:t>
            </w:r>
            <w:proofErr w:type="spellEnd"/>
            <w:r>
              <w:t>-витаминные добавки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13.1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(затхлый, плесневый)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13.2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Зараженность вредителями хлебных запасов, экз. в 1 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13.3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металломагнитной примеси: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 размером до 2 мм включительно,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 размером до более 2 мм, частиц с острыми краями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13.4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токсичных элементов,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фтор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13.5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13.6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13.7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КОН*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13.8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Перекисное число, % J</w:t>
            </w:r>
            <w:r>
              <w:rPr>
                <w:vertAlign w:val="subscript"/>
              </w:rPr>
              <w:t>2</w:t>
            </w:r>
            <w:r>
              <w:t>*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0,3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lastRenderedPageBreak/>
              <w:t>13.9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тканей жвачных животных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 xml:space="preserve">Не допускается (в </w:t>
            </w:r>
            <w:proofErr w:type="spellStart"/>
            <w:r>
              <w:t>БВД</w:t>
            </w:r>
            <w:proofErr w:type="spellEnd"/>
            <w:r>
              <w:t xml:space="preserve"> и </w:t>
            </w:r>
            <w:proofErr w:type="spellStart"/>
            <w:r>
              <w:t>БМВД</w:t>
            </w:r>
            <w:proofErr w:type="spellEnd"/>
            <w:r>
              <w:t xml:space="preserve"> для крупного и мелкого рогатого скота)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13.10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ОМЧ</w:t>
            </w:r>
            <w:proofErr w:type="spellEnd"/>
            <w:r>
              <w:t>, КОЕ/</w:t>
            </w:r>
            <w:proofErr w:type="gramStart"/>
            <w:r>
              <w:t>г</w:t>
            </w:r>
            <w:proofErr w:type="gramEnd"/>
            <w:r>
              <w:t>, не более**: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 х 10</w:t>
            </w:r>
            <w:r>
              <w:rPr>
                <w:vertAlign w:val="superscript"/>
              </w:rPr>
              <w:t>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</w:pPr>
            <w:r>
              <w:t>*Кислотное число, мг КОН, перекисное число, % J</w:t>
            </w:r>
            <w:r>
              <w:rPr>
                <w:vertAlign w:val="subscript"/>
              </w:rPr>
              <w:t>2</w:t>
            </w:r>
            <w:r>
              <w:t>, в минеральных добавках не определяется.</w:t>
            </w:r>
            <w:r>
              <w:br/>
              <w:t>**</w:t>
            </w:r>
            <w:proofErr w:type="spellStart"/>
            <w:r>
              <w:t>ОМЧ</w:t>
            </w:r>
            <w:proofErr w:type="spellEnd"/>
            <w:r>
              <w:t>, КОЕ/</w:t>
            </w:r>
            <w:proofErr w:type="gramStart"/>
            <w:r>
              <w:t>г</w:t>
            </w:r>
            <w:proofErr w:type="gramEnd"/>
            <w:r>
              <w:t xml:space="preserve">, в витаминных, минеральных и </w:t>
            </w:r>
            <w:proofErr w:type="spellStart"/>
            <w:r>
              <w:t>амидо</w:t>
            </w:r>
            <w:proofErr w:type="spellEnd"/>
            <w:r>
              <w:t>-витаминных добавках не определяется.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14. Премиксы, витаминные, минеральные и витаминно-минеральные концентраты (смеси, лизунцы)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14.1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металломагнитной примеси: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 размером более 2 мм, частиц с острыми краями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14.2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токсичных элементов,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12,0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14.3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800,0*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14.4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5,0*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14.5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патогенных микроорганизмов: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допускается*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допускаются*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</w:pPr>
            <w:r>
              <w:t>*Нормируется в премиксах, изготовленных на основе отрубей, шрота, дрожжей, измельченного зерна.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 xml:space="preserve">15. Корма для пушных зверей и непродуктивных животных – собаки, кошки, декоративные птицы, аквариумные рыбки (мясные, рыбные </w:t>
            </w:r>
            <w:proofErr w:type="gramStart"/>
            <w:r>
              <w:t>мясо-растительные</w:t>
            </w:r>
            <w:proofErr w:type="gramEnd"/>
            <w:r>
              <w:t xml:space="preserve"> и другие корма, консервы из них, готовая </w:t>
            </w:r>
            <w:proofErr w:type="spellStart"/>
            <w:r>
              <w:t>кормосмесь</w:t>
            </w:r>
            <w:proofErr w:type="spellEnd"/>
            <w:r>
              <w:t>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20,0*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Перекисное число, % J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0,3*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ОМЧ</w:t>
            </w:r>
            <w:proofErr w:type="spellEnd"/>
            <w:r>
              <w:t>, КОЕ/</w:t>
            </w:r>
            <w:proofErr w:type="gramStart"/>
            <w:r>
              <w:t>г</w:t>
            </w:r>
            <w:proofErr w:type="gramEnd"/>
            <w:r>
              <w:t>**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 х 10</w:t>
            </w:r>
            <w:r>
              <w:rPr>
                <w:vertAlign w:val="superscript"/>
              </w:rPr>
              <w:t>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патогенных микроорганизмов**: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анаэробы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энтерококки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бактерии рода протей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патогенные </w:t>
            </w:r>
            <w:proofErr w:type="spellStart"/>
            <w:r>
              <w:t>пастереллы</w:t>
            </w:r>
            <w:proofErr w:type="spellEnd"/>
            <w:r>
              <w:t xml:space="preserve">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токсичных элементов,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0,3</w:t>
            </w:r>
            <w:r>
              <w:br/>
              <w:t>0,7 (рыба, рыбопродукты)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</w:pPr>
            <w:r>
              <w:t>*На данные показатели исследуются корма с содержанием жира 1 и более процентов.</w:t>
            </w:r>
            <w:r>
              <w:br/>
              <w:t>**Консервированные корма должны соответствовать требованиям промышленной стерильности для консервов группы А.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ewncpi0"/>
              <w:jc w:val="center"/>
            </w:pPr>
            <w:r>
              <w:rPr>
                <w:b/>
                <w:bCs/>
              </w:rPr>
              <w:t>ГЛАВА 6</w:t>
            </w:r>
            <w:r>
              <w:br/>
            </w:r>
            <w:r>
              <w:rPr>
                <w:b/>
                <w:bCs/>
              </w:rPr>
              <w:t>СЫРЬЕ ДЛЯ ПРОИЗВОДСТВА КОМБИКОРМОВ И КОРМОВЫЕ ДОБАВКИ</w:t>
            </w:r>
          </w:p>
          <w:p w:rsidR="00586E29" w:rsidRDefault="00586E29">
            <w:pPr>
              <w:pStyle w:val="table10"/>
              <w:jc w:val="center"/>
            </w:pPr>
            <w:r>
              <w:t>16. Кормовая продукция мукомольно-крупяной промышленности</w:t>
            </w:r>
            <w:r>
              <w:br/>
              <w:t>16.1. Отруби, мука кормовая, дерть и др.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Посторонний запах (затхлый, плесневый)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Зараженность вредителями хлебных запасов 1 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металломагнитной примеси: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 размером до 2 мм включительно,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 более 2 мм, частиц с острыми краями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хлорорганических пестицидов,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гербицидов группы 2,4-Д,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0,6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ТМТД</w:t>
            </w:r>
            <w:proofErr w:type="spellEnd"/>
            <w:r>
              <w:t xml:space="preserve"> (тирам)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токсичных элементов,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>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  <w:r>
              <w:t xml:space="preserve"> (</w:t>
            </w:r>
            <w:proofErr w:type="spellStart"/>
            <w:r>
              <w:t>вомитоксин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70,0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16.1.10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>Перекисное число, % J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Нитраты,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16.1.12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Нитриты,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16.1.13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ОЧГ</w:t>
            </w:r>
            <w:proofErr w:type="spellEnd"/>
            <w:r>
              <w:t>, КОЕ/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 х 10</w:t>
            </w:r>
            <w:r>
              <w:rPr>
                <w:vertAlign w:val="superscript"/>
              </w:rPr>
              <w:t>4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16.1.14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патогенных микроорганизмов: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анаэробы в 1,0 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энтерококки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бактерии рода протей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патогенные </w:t>
            </w:r>
            <w:proofErr w:type="spellStart"/>
            <w:r>
              <w:t>пастереллы</w:t>
            </w:r>
            <w:proofErr w:type="spellEnd"/>
            <w:r>
              <w:t xml:space="preserve">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16.1.15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 Кормовая продукция маслобойной промышленности</w:t>
            </w:r>
            <w:r>
              <w:br/>
              <w:t>17.1. Жмыхи и шроты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Зараженность вредителями или наличие следов заражения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Посторонние примеси (камешки, стекло, земля)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допускаются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Массовая доля металломагнитных примесей: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 размером до 2 мм включительно, мг/кг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частиц более 2 мм, частиц с острыми краями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хлорорганических пестицидов,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Альдрин</w:t>
            </w:r>
            <w:proofErr w:type="spellEnd"/>
            <w:r>
              <w:t xml:space="preserve">, </w:t>
            </w:r>
            <w:proofErr w:type="spellStart"/>
            <w:r>
              <w:t>дильдрин</w:t>
            </w:r>
            <w:proofErr w:type="spellEnd"/>
            <w:r>
              <w:t xml:space="preserve">, </w:t>
            </w:r>
            <w:proofErr w:type="spellStart"/>
            <w:r>
              <w:t>эндрин</w:t>
            </w:r>
            <w:proofErr w:type="spellEnd"/>
            <w:r>
              <w:t xml:space="preserve">, </w:t>
            </w:r>
            <w:proofErr w:type="spellStart"/>
            <w:r>
              <w:t>гептахлор</w:t>
            </w:r>
            <w:proofErr w:type="spellEnd"/>
            <w:r>
              <w:t xml:space="preserve">, </w:t>
            </w:r>
            <w:proofErr w:type="spellStart"/>
            <w:r>
              <w:t>гексахлорбензол</w:t>
            </w:r>
            <w:proofErr w:type="spellEnd"/>
            <w:r>
              <w:t xml:space="preserve"> (по отдельности)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ГХЦГ</w:t>
            </w:r>
            <w:proofErr w:type="spellEnd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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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rPr>
                <w:rStyle w:val="onesymbol"/>
              </w:rPr>
              <w:t>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ДДТ (сумма метаболитов)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токсичных элементов,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0,4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>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proofErr w:type="spellStart"/>
            <w:r>
              <w:t>Афлатоксин</w:t>
            </w:r>
            <w:proofErr w:type="spellEnd"/>
            <w:r>
              <w:t xml:space="preserve"> 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Дезоксиниваленол</w:t>
            </w:r>
            <w:proofErr w:type="spellEnd"/>
            <w:r>
              <w:t xml:space="preserve"> (</w:t>
            </w:r>
            <w:proofErr w:type="spellStart"/>
            <w:r>
              <w:t>вомитоксин</w:t>
            </w:r>
            <w:proofErr w:type="spellEnd"/>
            <w: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Фумонизин</w:t>
            </w:r>
            <w:proofErr w:type="spell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2,5 (шрот и жмых кукурузный, мука кукурузная)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17.1.7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Активность </w:t>
            </w:r>
            <w:proofErr w:type="spellStart"/>
            <w:r>
              <w:t>уреазы</w:t>
            </w:r>
            <w:proofErr w:type="spellEnd"/>
            <w:r>
              <w:t xml:space="preserve"> (изменение рН за 30 минут),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 (жмых и шрот соевый)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17.1.8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изотиоцианатов</w:t>
            </w:r>
            <w:proofErr w:type="spellEnd"/>
            <w:r>
              <w:t>, %,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0,8 (шрот и жмых рапсовый)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17.1.9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синильной кислоты,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 xml:space="preserve">200,0 (льняной жмых и </w:t>
            </w:r>
            <w:r>
              <w:lastRenderedPageBreak/>
              <w:t>шрот)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lastRenderedPageBreak/>
              <w:t>17.1.10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Реакции на рицин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Отсутствие (шрот клещевинный)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17.1.11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госсипола</w:t>
            </w:r>
            <w:proofErr w:type="spellEnd"/>
            <w:r>
              <w:t>, %,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0,02 (жмых и шрот хлопковый)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17.1.12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Нитраты,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450,0</w:t>
            </w:r>
            <w:r>
              <w:br/>
              <w:t>1500,0 (из растений семейства крестоцветных)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17.1.13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Нитриты,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17.1.14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Наличие патогенных микроорганизмов: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сальмонеллы в 25,0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энтеропатогенные</w:t>
            </w:r>
            <w:proofErr w:type="spellEnd"/>
            <w:r>
              <w:t xml:space="preserve"> типы кишечной палочки в 1,0 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17.1.15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17.1.16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>Перекисное число, % J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0,4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17.2. Масла растительные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17.2.1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Кислотное число, мг КОН,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17.2.2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</w:pPr>
            <w:r>
              <w:t>Перекисное число, % J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spacing w:after="100" w:afterAutospacing="1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17.2.3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токсичных элементов,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0,3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ewncpi0"/>
              <w:jc w:val="center"/>
            </w:pPr>
            <w:r>
              <w:rPr>
                <w:b/>
                <w:bCs/>
              </w:rPr>
              <w:t>ГЛАВА 7</w:t>
            </w:r>
            <w:r>
              <w:br/>
            </w:r>
            <w:r>
              <w:rPr>
                <w:b/>
                <w:bCs/>
              </w:rPr>
              <w:t>КОРМОВАЯ ПРОДУКЦИЯ ПИВОВАРЕННОЙ, САХАРНОЙ ПРОМЫШЛЕННОСТИ И СПИРТОВОГО ПРОИЗВОДСТВА</w:t>
            </w:r>
          </w:p>
          <w:p w:rsidR="00586E29" w:rsidRDefault="00586E29">
            <w:pPr>
              <w:pStyle w:val="table10"/>
              <w:jc w:val="center"/>
            </w:pPr>
            <w:r>
              <w:t>18. Солод ячменный, солодовые ростки, дробина спиртовая, пивная (сухие) и др.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18.1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Токсичность (солодовые ростки)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18.2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Нитраты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1500,0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Нитриты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19. Свекловичный жом свежий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19.1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19.2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20. Свекловичный жом кислый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21. Свекловичный жом сухой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21.1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21.2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22. Патока, меласса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22.1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нитратов,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22.2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нитритов,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 xml:space="preserve">23. </w:t>
            </w:r>
            <w:proofErr w:type="spellStart"/>
            <w:r>
              <w:t>Зернокартофельная</w:t>
            </w:r>
            <w:proofErr w:type="spellEnd"/>
            <w:r>
              <w:t xml:space="preserve"> барда (сухая), </w:t>
            </w:r>
            <w:proofErr w:type="spellStart"/>
            <w:r>
              <w:t>мелассная</w:t>
            </w:r>
            <w:proofErr w:type="spellEnd"/>
            <w:r>
              <w:t xml:space="preserve"> барда (сухая) и др.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23.1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Нитраты,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1500,0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23.2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Нитриты,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23.3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Содержание </w:t>
            </w:r>
            <w:proofErr w:type="spellStart"/>
            <w:r>
              <w:t>микотоксинов</w:t>
            </w:r>
            <w:proofErr w:type="spellEnd"/>
            <w:r>
              <w:t>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Т-2 токсин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Охратоксин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0,05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ewncpi0"/>
              <w:jc w:val="center"/>
            </w:pPr>
            <w:r>
              <w:rPr>
                <w:b/>
                <w:bCs/>
              </w:rPr>
              <w:t>ГЛАВА 8</w:t>
            </w:r>
            <w:r>
              <w:br/>
            </w:r>
            <w:r>
              <w:rPr>
                <w:b/>
                <w:bCs/>
              </w:rPr>
              <w:t>КОРМОВЫЕ ДОБАВКИ МИНЕРАЛЬНОГО, БИОЛОГИЧЕСКОГО И ОРГАНИЧЕСКОГО ПРОИСХОЖДЕНИЯ</w:t>
            </w:r>
          </w:p>
          <w:p w:rsidR="00586E29" w:rsidRDefault="00586E29">
            <w:pPr>
              <w:pStyle w:val="table10"/>
              <w:jc w:val="center"/>
            </w:pPr>
            <w:r>
              <w:t xml:space="preserve">24. Мука известняковая для производства комбикормов и подкормки сельскохозяйственных животных и птицы, фосфат кальция кормовой, цеолиты, адсорбенты, </w:t>
            </w:r>
            <w:proofErr w:type="spellStart"/>
            <w:r>
              <w:t>подкислители</w:t>
            </w:r>
            <w:proofErr w:type="spellEnd"/>
            <w:r>
              <w:t>, ракушечник, мел кормовой, сапропели и др.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24.1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Массовая доля токсичных элементов,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фтор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2000,0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15,0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lastRenderedPageBreak/>
              <w:t>25. Ферменты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25.1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Безвредность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Безвреден</w:t>
            </w:r>
          </w:p>
        </w:tc>
      </w:tr>
      <w:tr w:rsidR="00586E2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 xml:space="preserve">26. </w:t>
            </w:r>
            <w:proofErr w:type="gramStart"/>
            <w:r>
              <w:t>Аминокислоты, консерванты, красители, стабилизаторы, загустители, антиоксиданты, вкусовые добавки, эмульгаторы, разрыхлители и др.*</w:t>
            </w:r>
            <w:proofErr w:type="gramEnd"/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26.1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цианистых соединений, мг/кг, не более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2,0</w:t>
            </w:r>
            <w:r>
              <w:br/>
              <w:t>(для метионина)</w:t>
            </w:r>
          </w:p>
        </w:tc>
      </w:tr>
      <w:tr w:rsidR="00586E29">
        <w:trPr>
          <w:trHeight w:val="240"/>
        </w:trPr>
        <w:tc>
          <w:tcPr>
            <w:tcW w:w="39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26.2</w:t>
            </w: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Содержание токсичных элементов, мг/кг, не более: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 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мышьяк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свинец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5,0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кадмий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  <w:tr w:rsidR="00586E29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</w:rPr>
            </w:pPr>
          </w:p>
        </w:tc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ртуть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</w:tr>
    </w:tbl>
    <w:p w:rsidR="00586E29" w:rsidRDefault="00586E29">
      <w:pPr>
        <w:pStyle w:val="newncpi"/>
      </w:pPr>
      <w:r>
        <w:t> </w:t>
      </w:r>
    </w:p>
    <w:p w:rsidR="00586E29" w:rsidRDefault="00586E29">
      <w:pPr>
        <w:pStyle w:val="snoskiline"/>
      </w:pPr>
      <w:r>
        <w:t>______________________________</w:t>
      </w:r>
    </w:p>
    <w:p w:rsidR="00586E29" w:rsidRDefault="00586E29">
      <w:pPr>
        <w:pStyle w:val="snoski"/>
        <w:spacing w:after="240"/>
      </w:pPr>
      <w:r>
        <w:t>*Определение показателей безопасности проводится при наличии методик.</w:t>
      </w:r>
    </w:p>
    <w:p w:rsidR="006D4681" w:rsidRDefault="00586E29">
      <w:pPr>
        <w:pStyle w:val="newncpi"/>
      </w:pPr>
      <w:r>
        <w:t> </w:t>
      </w:r>
    </w:p>
    <w:p w:rsidR="006D4681" w:rsidRDefault="006D4681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3874"/>
      </w:tblGrid>
      <w:tr w:rsidR="00586E29">
        <w:tc>
          <w:tcPr>
            <w:tcW w:w="2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0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append1"/>
            </w:pPr>
            <w:r>
              <w:t>Приложение 2</w:t>
            </w:r>
          </w:p>
          <w:p w:rsidR="00586E29" w:rsidRDefault="00586E29">
            <w:pPr>
              <w:pStyle w:val="append"/>
            </w:pPr>
            <w:r>
              <w:t xml:space="preserve">к Ветеринарно-санитарным правилам </w:t>
            </w:r>
            <w:r>
              <w:br/>
              <w:t xml:space="preserve">обеспечения безопасности </w:t>
            </w:r>
            <w:r>
              <w:br/>
              <w:t xml:space="preserve">в ветеринарно-санитарном отношении </w:t>
            </w:r>
            <w:r>
              <w:br/>
              <w:t>кормов и кормовых добавок</w:t>
            </w:r>
          </w:p>
        </w:tc>
      </w:tr>
    </w:tbl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Гриф приложения 2 - в редакции постановления Министерства сельского хозяйства и продовольствия Республики Беларусь от 5 февраля 2018 г. № 9 (зарегистрировано в Национальном реестре - № 8/32801 от 06.02.2018 г.)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586E29" w:rsidRDefault="00586E29">
      <w:pPr>
        <w:pStyle w:val="titlep"/>
      </w:pPr>
      <w:r>
        <w:t>ЛИНИИ СОИ И КУКУРУЗЫ, СОДЕРЖАЩИЕСЯ В КОРМАХ, В КОТОРЫХ ДОПУСКАЕТСЯ СОДЕРЖАНИЕ ГЕНЕТИЧЕСКИ МОДИФИЦИРОВАННЫХ ОРГАНИЗМОВ СВЫШЕ 0,9 %</w:t>
      </w:r>
    </w:p>
    <w:p w:rsidR="00586E29" w:rsidRDefault="00586E29">
      <w:pPr>
        <w:pStyle w:val="point"/>
      </w:pPr>
      <w:r>
        <w:t>1. Соя:</w:t>
      </w:r>
    </w:p>
    <w:p w:rsidR="00586E29" w:rsidRDefault="00586E29">
      <w:pPr>
        <w:pStyle w:val="underpoint"/>
      </w:pPr>
      <w:r>
        <w:t>1.1. </w:t>
      </w:r>
      <w:r>
        <w:rPr>
          <w:b/>
          <w:bCs/>
        </w:rPr>
        <w:t>40-3-2</w:t>
      </w:r>
      <w:r>
        <w:t xml:space="preserve"> (</w:t>
      </w:r>
      <w:proofErr w:type="spellStart"/>
      <w:r>
        <w:t>ROUNDUP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соя, устойчивая к </w:t>
      </w:r>
      <w:proofErr w:type="spellStart"/>
      <w:r>
        <w:t>глифосату</w:t>
      </w:r>
      <w:proofErr w:type="spellEnd"/>
      <w:r>
        <w:t>);</w:t>
      </w:r>
    </w:p>
    <w:p w:rsidR="00586E29" w:rsidRDefault="00586E29">
      <w:pPr>
        <w:pStyle w:val="underpoint"/>
      </w:pPr>
      <w:r>
        <w:t>1.2. </w:t>
      </w:r>
      <w:r>
        <w:rPr>
          <w:b/>
          <w:bCs/>
        </w:rPr>
        <w:t>А2704-12</w:t>
      </w:r>
      <w:r>
        <w:t xml:space="preserve"> (соя, устойчивая к </w:t>
      </w:r>
      <w:proofErr w:type="spellStart"/>
      <w:r>
        <w:t>глюфосинату</w:t>
      </w:r>
      <w:proofErr w:type="spellEnd"/>
      <w:r>
        <w:t xml:space="preserve"> аммония);</w:t>
      </w:r>
    </w:p>
    <w:p w:rsidR="00586E29" w:rsidRDefault="00586E29">
      <w:pPr>
        <w:pStyle w:val="underpoint"/>
      </w:pPr>
      <w:r>
        <w:t>1.3. </w:t>
      </w:r>
      <w:r>
        <w:rPr>
          <w:b/>
          <w:bCs/>
        </w:rPr>
        <w:t>А5547-127</w:t>
      </w:r>
      <w:r>
        <w:t xml:space="preserve"> (соя, устойчивая к </w:t>
      </w:r>
      <w:proofErr w:type="spellStart"/>
      <w:r>
        <w:t>глюфосинату</w:t>
      </w:r>
      <w:proofErr w:type="spellEnd"/>
      <w:r>
        <w:t xml:space="preserve"> аммония);</w:t>
      </w:r>
    </w:p>
    <w:p w:rsidR="00586E29" w:rsidRDefault="00586E29">
      <w:pPr>
        <w:pStyle w:val="underpoint"/>
      </w:pPr>
      <w:r>
        <w:t>1.4. </w:t>
      </w:r>
      <w:proofErr w:type="spellStart"/>
      <w:r>
        <w:rPr>
          <w:b/>
          <w:bCs/>
        </w:rPr>
        <w:t>MON</w:t>
      </w:r>
      <w:proofErr w:type="spellEnd"/>
      <w:r>
        <w:rPr>
          <w:b/>
          <w:bCs/>
        </w:rPr>
        <w:t xml:space="preserve"> 89788</w:t>
      </w:r>
      <w:r>
        <w:t xml:space="preserve"> (соя, устойчивая к </w:t>
      </w:r>
      <w:proofErr w:type="spellStart"/>
      <w:r>
        <w:t>глифосату</w:t>
      </w:r>
      <w:proofErr w:type="spellEnd"/>
      <w:r>
        <w:t>);</w:t>
      </w:r>
    </w:p>
    <w:p w:rsidR="00586E29" w:rsidRDefault="00586E29">
      <w:pPr>
        <w:pStyle w:val="underpoint"/>
      </w:pPr>
      <w:r>
        <w:t>1.5. </w:t>
      </w:r>
      <w:r>
        <w:rPr>
          <w:b/>
          <w:bCs/>
        </w:rPr>
        <w:t>BPS-CV127-9</w:t>
      </w:r>
      <w:r>
        <w:t xml:space="preserve"> (соя, устойчивая к гербицидам класса </w:t>
      </w:r>
      <w:proofErr w:type="spellStart"/>
      <w:r>
        <w:t>имидазолинов</w:t>
      </w:r>
      <w:proofErr w:type="spellEnd"/>
      <w:r>
        <w:t>);</w:t>
      </w:r>
    </w:p>
    <w:p w:rsidR="00586E29" w:rsidRDefault="00586E29">
      <w:pPr>
        <w:pStyle w:val="underpoint"/>
      </w:pPr>
      <w:r>
        <w:t>1.6. </w:t>
      </w:r>
      <w:proofErr w:type="spellStart"/>
      <w:r>
        <w:rPr>
          <w:b/>
          <w:bCs/>
        </w:rPr>
        <w:t>MON</w:t>
      </w:r>
      <w:proofErr w:type="spellEnd"/>
      <w:r>
        <w:rPr>
          <w:b/>
          <w:bCs/>
        </w:rPr>
        <w:t xml:space="preserve"> 87701</w:t>
      </w:r>
      <w:r>
        <w:t xml:space="preserve"> (соя, устойчивая к чешуекрылым насекомым-вредителям);</w:t>
      </w:r>
    </w:p>
    <w:p w:rsidR="00586E29" w:rsidRDefault="00586E29">
      <w:pPr>
        <w:pStyle w:val="underpoint"/>
      </w:pPr>
      <w:r>
        <w:t>1.7. </w:t>
      </w:r>
      <w:r>
        <w:rPr>
          <w:b/>
          <w:bCs/>
        </w:rPr>
        <w:t>SYHT0H2</w:t>
      </w:r>
      <w:r>
        <w:t xml:space="preserve"> (соя, устойчивая к гербицидам, ингибирующим фермент </w:t>
      </w:r>
      <w:proofErr w:type="spellStart"/>
      <w:r>
        <w:t>гидроксифенилпируватдиоксигеназу</w:t>
      </w:r>
      <w:proofErr w:type="spellEnd"/>
      <w:r>
        <w:t xml:space="preserve"> (</w:t>
      </w:r>
      <w:proofErr w:type="spellStart"/>
      <w:r>
        <w:t>ГФПД</w:t>
      </w:r>
      <w:proofErr w:type="spellEnd"/>
      <w:r>
        <w:t xml:space="preserve">), таким как </w:t>
      </w:r>
      <w:proofErr w:type="spellStart"/>
      <w:r>
        <w:t>мезотрион</w:t>
      </w:r>
      <w:proofErr w:type="spellEnd"/>
      <w:r>
        <w:t xml:space="preserve">, и к гербициду </w:t>
      </w:r>
      <w:proofErr w:type="spellStart"/>
      <w:r>
        <w:t>глюфосинат</w:t>
      </w:r>
      <w:proofErr w:type="spellEnd"/>
      <w:r>
        <w:t xml:space="preserve"> аммония);</w:t>
      </w:r>
    </w:p>
    <w:p w:rsidR="00586E29" w:rsidRDefault="00586E29">
      <w:pPr>
        <w:pStyle w:val="underpoint"/>
      </w:pPr>
      <w:r>
        <w:t>1.8. </w:t>
      </w:r>
      <w:r>
        <w:rPr>
          <w:b/>
          <w:bCs/>
        </w:rPr>
        <w:t>FG72</w:t>
      </w:r>
      <w:r>
        <w:t xml:space="preserve"> (соя, устойчивая к гербицидам, содержащим </w:t>
      </w:r>
      <w:proofErr w:type="spellStart"/>
      <w:r>
        <w:t>изоксафлютол</w:t>
      </w:r>
      <w:proofErr w:type="spellEnd"/>
      <w:r>
        <w:t xml:space="preserve"> (</w:t>
      </w:r>
      <w:proofErr w:type="spellStart"/>
      <w:r>
        <w:t>IFT</w:t>
      </w:r>
      <w:proofErr w:type="spellEnd"/>
      <w:r>
        <w:t xml:space="preserve">), а также к гербицидам, содержащим </w:t>
      </w:r>
      <w:proofErr w:type="spellStart"/>
      <w:r>
        <w:t>глифосат</w:t>
      </w:r>
      <w:proofErr w:type="spellEnd"/>
      <w:r>
        <w:t>)</w:t>
      </w:r>
      <w:r>
        <w:rPr>
          <w:color w:val="808080"/>
        </w:rPr>
        <w:t>.</w:t>
      </w:r>
      <w:r>
        <w:rPr>
          <w:color w:val="0000FF"/>
        </w:rPr>
        <w:t>;</w:t>
      </w:r>
    </w:p>
    <w:p w:rsidR="00586E29" w:rsidRDefault="00586E29">
      <w:pPr>
        <w:pStyle w:val="underpoint"/>
      </w:pPr>
      <w:r>
        <w:t>1.9. MON87701хMON 89788.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Пункт 1 приложения 2 дополнен подпунктом 1.9 постановлением Министерства сельского хозяйства и продовольствия Республики Беларусь от 23 февраля 2018 г. № 33 (зарегистрировано в Национальном реестре - № 8/32915 от 14.03.2018 г.)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586E29" w:rsidRDefault="00586E29">
      <w:pPr>
        <w:pStyle w:val="point"/>
      </w:pPr>
      <w:r>
        <w:t>2. Кукуруза:</w:t>
      </w:r>
    </w:p>
    <w:p w:rsidR="00586E29" w:rsidRDefault="00586E29">
      <w:pPr>
        <w:pStyle w:val="underpoint"/>
      </w:pPr>
      <w:r>
        <w:t>2.1. </w:t>
      </w:r>
      <w:r>
        <w:rPr>
          <w:b/>
          <w:bCs/>
        </w:rPr>
        <w:t>MON810</w:t>
      </w:r>
      <w:r>
        <w:t xml:space="preserve"> (кукуруза, устойчивая к стеблевому мотыльку);</w:t>
      </w:r>
    </w:p>
    <w:p w:rsidR="00586E29" w:rsidRDefault="00586E29">
      <w:pPr>
        <w:pStyle w:val="underpoint"/>
      </w:pPr>
      <w:r>
        <w:t>2.2. </w:t>
      </w:r>
      <w:r>
        <w:rPr>
          <w:b/>
          <w:bCs/>
        </w:rPr>
        <w:t>NK603</w:t>
      </w:r>
      <w:r>
        <w:t xml:space="preserve"> (кукуруза, устойчивая к </w:t>
      </w:r>
      <w:proofErr w:type="spellStart"/>
      <w:r>
        <w:t>глифосату</w:t>
      </w:r>
      <w:proofErr w:type="spellEnd"/>
      <w:r>
        <w:t>);</w:t>
      </w:r>
    </w:p>
    <w:p w:rsidR="00586E29" w:rsidRDefault="00586E29">
      <w:pPr>
        <w:pStyle w:val="underpoint"/>
      </w:pPr>
      <w:r>
        <w:t>2.3. </w:t>
      </w:r>
      <w:r>
        <w:rPr>
          <w:b/>
          <w:bCs/>
        </w:rPr>
        <w:t>GA21</w:t>
      </w:r>
      <w:r>
        <w:t xml:space="preserve"> (кукуруза, устойчивая к </w:t>
      </w:r>
      <w:proofErr w:type="spellStart"/>
      <w:r>
        <w:t>глифосату</w:t>
      </w:r>
      <w:proofErr w:type="spellEnd"/>
      <w:r>
        <w:t>);</w:t>
      </w:r>
    </w:p>
    <w:p w:rsidR="00586E29" w:rsidRDefault="00586E29">
      <w:pPr>
        <w:pStyle w:val="underpoint"/>
      </w:pPr>
      <w:r>
        <w:t>2.4. </w:t>
      </w:r>
      <w:r>
        <w:rPr>
          <w:b/>
          <w:bCs/>
        </w:rPr>
        <w:t>Т25</w:t>
      </w:r>
      <w:r>
        <w:t xml:space="preserve"> (кукуруза, устойчивая к действию гербицида </w:t>
      </w:r>
      <w:proofErr w:type="spellStart"/>
      <w:r>
        <w:t>глюфосинат</w:t>
      </w:r>
      <w:proofErr w:type="spellEnd"/>
      <w:r>
        <w:t xml:space="preserve"> аммония);</w:t>
      </w:r>
    </w:p>
    <w:p w:rsidR="00586E29" w:rsidRDefault="00586E29">
      <w:pPr>
        <w:pStyle w:val="underpoint"/>
      </w:pPr>
      <w:r>
        <w:t>2.5. </w:t>
      </w:r>
      <w:r>
        <w:rPr>
          <w:b/>
          <w:bCs/>
        </w:rPr>
        <w:t>Bt11</w:t>
      </w:r>
      <w:r>
        <w:t xml:space="preserve"> (кукуруза, устойчивая к </w:t>
      </w:r>
      <w:proofErr w:type="spellStart"/>
      <w:r>
        <w:t>глюфосинату</w:t>
      </w:r>
      <w:proofErr w:type="spellEnd"/>
      <w:r>
        <w:t xml:space="preserve"> аммония и стеблевому мотыльку);</w:t>
      </w:r>
    </w:p>
    <w:p w:rsidR="00586E29" w:rsidRDefault="00586E29">
      <w:pPr>
        <w:pStyle w:val="underpoint"/>
      </w:pPr>
      <w:r>
        <w:t>2.6. </w:t>
      </w:r>
      <w:r>
        <w:rPr>
          <w:b/>
          <w:bCs/>
        </w:rPr>
        <w:t>MON88017</w:t>
      </w:r>
      <w:r>
        <w:t xml:space="preserve"> (кукуруза, устойчивая к </w:t>
      </w:r>
      <w:proofErr w:type="spellStart"/>
      <w:r>
        <w:t>диабротике</w:t>
      </w:r>
      <w:proofErr w:type="spellEnd"/>
      <w:r>
        <w:t xml:space="preserve"> и </w:t>
      </w:r>
      <w:proofErr w:type="spellStart"/>
      <w:r>
        <w:t>глифосату</w:t>
      </w:r>
      <w:proofErr w:type="spellEnd"/>
      <w:r>
        <w:t>);</w:t>
      </w:r>
    </w:p>
    <w:p w:rsidR="00586E29" w:rsidRDefault="00586E29">
      <w:pPr>
        <w:pStyle w:val="underpoint"/>
      </w:pPr>
      <w:r>
        <w:t>2.7. </w:t>
      </w:r>
      <w:r>
        <w:rPr>
          <w:b/>
          <w:bCs/>
        </w:rPr>
        <w:t>MIR604</w:t>
      </w:r>
      <w:r>
        <w:t xml:space="preserve"> (кукуруза, устойчивая к </w:t>
      </w:r>
      <w:proofErr w:type="spellStart"/>
      <w:r>
        <w:t>диабротике</w:t>
      </w:r>
      <w:proofErr w:type="spellEnd"/>
      <w:r>
        <w:t>);</w:t>
      </w:r>
    </w:p>
    <w:p w:rsidR="00586E29" w:rsidRDefault="00586E29">
      <w:pPr>
        <w:pStyle w:val="underpoint"/>
      </w:pPr>
      <w:r>
        <w:t>2.8. </w:t>
      </w:r>
      <w:r>
        <w:rPr>
          <w:b/>
          <w:bCs/>
        </w:rPr>
        <w:t>3272</w:t>
      </w:r>
      <w:r>
        <w:t xml:space="preserve"> (кукуруза, синтезирующая термостабильный фермент </w:t>
      </w:r>
      <w:proofErr w:type="gramStart"/>
      <w:r>
        <w:t>альфа-амилазу</w:t>
      </w:r>
      <w:proofErr w:type="gramEnd"/>
      <w:r>
        <w:t>);</w:t>
      </w:r>
    </w:p>
    <w:p w:rsidR="00586E29" w:rsidRDefault="00586E29">
      <w:pPr>
        <w:pStyle w:val="underpoint"/>
      </w:pPr>
      <w:r>
        <w:t>2.9. </w:t>
      </w:r>
      <w:r>
        <w:rPr>
          <w:b/>
          <w:bCs/>
        </w:rPr>
        <w:t>MIR162</w:t>
      </w:r>
      <w:r>
        <w:t xml:space="preserve"> (</w:t>
      </w:r>
      <w:proofErr w:type="gramStart"/>
      <w:r>
        <w:t>устойчивая</w:t>
      </w:r>
      <w:proofErr w:type="gramEnd"/>
      <w:r>
        <w:t xml:space="preserve"> к чешуекрылым насекомым-вредителям);</w:t>
      </w:r>
    </w:p>
    <w:p w:rsidR="00586E29" w:rsidRDefault="00586E29">
      <w:pPr>
        <w:pStyle w:val="underpoint"/>
      </w:pPr>
      <w:r>
        <w:t>2.10. </w:t>
      </w:r>
      <w:r>
        <w:rPr>
          <w:b/>
          <w:bCs/>
        </w:rPr>
        <w:t>MON89034</w:t>
      </w:r>
      <w:r>
        <w:t xml:space="preserve"> (кукуруза, устойчивая к чешуекрылым насекомым-вредителям);</w:t>
      </w:r>
    </w:p>
    <w:p w:rsidR="00586E29" w:rsidRDefault="00586E29">
      <w:pPr>
        <w:pStyle w:val="underpoint"/>
      </w:pPr>
      <w:r>
        <w:t>2.11. </w:t>
      </w:r>
      <w:r>
        <w:rPr>
          <w:b/>
          <w:bCs/>
        </w:rPr>
        <w:t>5307</w:t>
      </w:r>
      <w:r>
        <w:t xml:space="preserve"> (</w:t>
      </w:r>
      <w:proofErr w:type="gramStart"/>
      <w:r>
        <w:t>устойчивая</w:t>
      </w:r>
      <w:proofErr w:type="gramEnd"/>
      <w:r>
        <w:t xml:space="preserve"> к жесткокрылым насекомым-вредителям рода </w:t>
      </w:r>
      <w:proofErr w:type="spellStart"/>
      <w:r>
        <w:t>Diabrotica</w:t>
      </w:r>
      <w:proofErr w:type="spellEnd"/>
      <w:r>
        <w:t>).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 w:rsidP="006D4681">
      <w:pPr>
        <w:pStyle w:val="ncpicomment"/>
        <w:spacing w:before="0"/>
      </w:pPr>
      <w:r>
        <w:t>Приложение 2 - в редакции постановления Министерства сельского хозяйства и продовольствия Республики Беларусь от 10 июня 2016 г. № 23 (зарегистрировано в Национальном реестре - № 8/30973 от 10.06.2016 г.)</w:t>
      </w:r>
    </w:p>
    <w:p w:rsidR="006D4681" w:rsidRDefault="00586E29" w:rsidP="006D4681">
      <w:pPr>
        <w:pStyle w:val="ncpicomment"/>
        <w:spacing w:before="0"/>
      </w:pPr>
      <w:r>
        <w:t>—————————————————————————————— </w:t>
      </w:r>
      <w:r w:rsidR="006D4681"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5"/>
        <w:gridCol w:w="3945"/>
      </w:tblGrid>
      <w:tr w:rsidR="00586E29">
        <w:tc>
          <w:tcPr>
            <w:tcW w:w="2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0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append1"/>
            </w:pPr>
            <w:r>
              <w:t>Приложение 3</w:t>
            </w:r>
          </w:p>
          <w:p w:rsidR="00586E29" w:rsidRDefault="00586E29">
            <w:pPr>
              <w:pStyle w:val="append"/>
            </w:pPr>
            <w:r>
              <w:t xml:space="preserve">к Ветеринарно-санитарным правилам </w:t>
            </w:r>
            <w:r>
              <w:br/>
              <w:t xml:space="preserve">обеспечения безопасности </w:t>
            </w:r>
            <w:r>
              <w:br/>
              <w:t xml:space="preserve">в ветеринарно-санитарном отношении </w:t>
            </w:r>
            <w:r>
              <w:br/>
              <w:t>кормов и кормовых добавок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 xml:space="preserve">Республики Беларусь </w:t>
            </w:r>
            <w:r>
              <w:br/>
              <w:t xml:space="preserve">05.02.2018 № 9) </w:t>
            </w:r>
          </w:p>
        </w:tc>
      </w:tr>
    </w:tbl>
    <w:p w:rsidR="00586E29" w:rsidRDefault="00586E29">
      <w:pPr>
        <w:pStyle w:val="titlep"/>
      </w:pPr>
      <w:r>
        <w:t>ДОПУСТИМЫЕ УРОВНИ СОДЕРЖАНИЯ ЦЕЗИЯ-137</w:t>
      </w:r>
      <w:proofErr w:type="gramStart"/>
      <w:r>
        <w:t xml:space="preserve"> И</w:t>
      </w:r>
      <w:proofErr w:type="gramEnd"/>
      <w:r>
        <w:t xml:space="preserve"> СТРОНЦИЯ-90 В КОРМАХ, КОРМОВЫХ ДОБАВКАХ И СЫРЬЕ ДЛЯ ПРОИЗВОДСТВА КОМБИКОРМОВ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35"/>
        <w:gridCol w:w="753"/>
        <w:gridCol w:w="710"/>
        <w:gridCol w:w="768"/>
        <w:gridCol w:w="722"/>
        <w:gridCol w:w="762"/>
      </w:tblGrid>
      <w:tr w:rsidR="00586E29">
        <w:trPr>
          <w:trHeight w:val="240"/>
        </w:trPr>
        <w:tc>
          <w:tcPr>
            <w:tcW w:w="307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Виды кормов</w:t>
            </w:r>
          </w:p>
        </w:tc>
        <w:tc>
          <w:tcPr>
            <w:tcW w:w="192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Содержание, Бк/кг</w:t>
            </w:r>
          </w:p>
        </w:tc>
      </w:tr>
      <w:tr w:rsidR="00586E29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цезий-137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стронций-90</w:t>
            </w:r>
          </w:p>
        </w:tc>
      </w:tr>
      <w:tr w:rsidR="00586E29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2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Сено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1300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1850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1300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1300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Солома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700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185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900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Сенаж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500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Силос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250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Корнеплоды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37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185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Зерно на фураж, комбикорм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480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500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Зеленая масса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</w:pPr>
            <w:r>
              <w:t>165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</w:pPr>
            <w:r>
              <w:t>600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</w:pPr>
            <w:r>
              <w:t>240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</w:pPr>
            <w:r>
              <w:t>37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</w:pPr>
            <w:r>
              <w:t>185</w:t>
            </w:r>
          </w:p>
        </w:tc>
      </w:tr>
      <w:tr w:rsidR="00586E29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cpicomment"/>
            </w:pPr>
            <w:r>
              <w:t>____________________________________________________</w:t>
            </w:r>
          </w:p>
          <w:p w:rsidR="00586E29" w:rsidRDefault="00586E29">
            <w:pPr>
              <w:pStyle w:val="ncpicomment"/>
            </w:pPr>
            <w:r>
              <w:t>Приложение 3 дополнено позицией постановлением Министерства сельского хозяйства и продовольствия Республики Беларусь от 23 февраля 2018 г. № 33 (зарегистрировано в Национальном реестре - № 8/32915 от 14.03.2018 г.)</w:t>
            </w:r>
          </w:p>
          <w:p w:rsidR="00586E29" w:rsidRDefault="00586E29">
            <w:pPr>
              <w:pStyle w:val="ncpicomment"/>
            </w:pPr>
            <w:r>
              <w:t>——————————————————————————————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Хвойная, травяная мука, дробина пивная, жом, патока, барда, </w:t>
            </w:r>
            <w:proofErr w:type="gramStart"/>
            <w:r>
              <w:t>мясо-костная</w:t>
            </w:r>
            <w:proofErr w:type="gramEnd"/>
            <w:r>
              <w:t xml:space="preserve"> мука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–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Мезга, молочные продукты (обрат), заменители молочных продуктов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–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Прочие виды кормов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–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Комбикорма для рыбы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140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Корма для пушных зверей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140</w:t>
            </w:r>
          </w:p>
        </w:tc>
      </w:tr>
      <w:tr w:rsidR="00586E29">
        <w:tc>
          <w:tcPr>
            <w:tcW w:w="30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Корма для непродуктивных животных (собаки, кошки, декоративные птицы, аквариумные рыбки и др.)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6E29" w:rsidRDefault="00586E29">
            <w:pPr>
              <w:pStyle w:val="table10"/>
              <w:jc w:val="center"/>
            </w:pPr>
            <w:r>
              <w:t>100</w:t>
            </w:r>
          </w:p>
        </w:tc>
      </w:tr>
    </w:tbl>
    <w:p w:rsidR="00586E29" w:rsidRDefault="00586E29">
      <w:pPr>
        <w:pStyle w:val="newncpi"/>
      </w:pPr>
      <w:r>
        <w:t> </w:t>
      </w:r>
    </w:p>
    <w:p w:rsidR="00586E29" w:rsidRDefault="00586E29">
      <w:pPr>
        <w:pStyle w:val="comment"/>
      </w:pPr>
      <w:r>
        <w:t>Примечания:</w:t>
      </w:r>
    </w:p>
    <w:p w:rsidR="00586E29" w:rsidRDefault="00586E29">
      <w:pPr>
        <w:pStyle w:val="comment"/>
      </w:pPr>
      <w:r>
        <w:t>1. Для кормления коров, молоко от которых используется в виде цельного молока, для изготовления сыров и творога, а также для откорма свиней и птицы.</w:t>
      </w:r>
    </w:p>
    <w:p w:rsidR="00586E29" w:rsidRDefault="00586E29">
      <w:pPr>
        <w:pStyle w:val="comment"/>
      </w:pPr>
      <w:r>
        <w:t>2. Для кормления коров, молоко от которых используется для изготовления масла.</w:t>
      </w:r>
    </w:p>
    <w:p w:rsidR="00586E29" w:rsidRDefault="00586E29">
      <w:pPr>
        <w:pStyle w:val="comment"/>
      </w:pPr>
      <w:r>
        <w:t>3. Для кормления крупного рогатого скота при заключительном откорме.</w:t>
      </w:r>
    </w:p>
    <w:p w:rsidR="00586E29" w:rsidRDefault="00586E29">
      <w:pPr>
        <w:pStyle w:val="comment"/>
      </w:pPr>
      <w:r>
        <w:t>4. Для кормления коров, молоко от которых используется в виде цельного молока, для изготовления сыров и творога.</w:t>
      </w:r>
    </w:p>
    <w:p w:rsidR="00586E29" w:rsidRDefault="00586E29">
      <w:pPr>
        <w:pStyle w:val="ncpicomment"/>
      </w:pPr>
      <w:bookmarkStart w:id="0" w:name="_GoBack"/>
      <w:bookmarkEnd w:id="0"/>
      <w:r>
        <w:t>____________________________________________________</w:t>
      </w:r>
    </w:p>
    <w:p w:rsidR="00586E29" w:rsidRDefault="00586E29">
      <w:pPr>
        <w:pStyle w:val="ncpicomment"/>
      </w:pPr>
      <w:r>
        <w:t>Приложение 3 - в редакции постановления Министерства сельского хозяйства и продовольствия Республики Беларусь от 5 февраля 2018 г. № 9 (зарегистрировано в Национальном реестре - № 8/32801 от 06.02.2018 г.)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 xml:space="preserve">Ветеринарно-санитарные правила обеспечения безопасности кормов, кормовых добавок и сырья для производства комбикормов - в редакции постановления </w:t>
      </w:r>
      <w:r>
        <w:lastRenderedPageBreak/>
        <w:t>Министерства сельского хозяйства и продовольствия Республики Беларусь от 20 мая 2011 г. № 33</w:t>
      </w:r>
    </w:p>
    <w:p w:rsidR="006D4681" w:rsidRDefault="00586E29" w:rsidP="006D4681">
      <w:pPr>
        <w:pStyle w:val="ncpicomment"/>
      </w:pPr>
      <w:r>
        <w:t>——————————————————————————————</w:t>
      </w:r>
      <w:r w:rsidR="006D4681">
        <w:br w:type="page"/>
      </w:r>
    </w:p>
    <w:p w:rsidR="00586E29" w:rsidRDefault="00586E2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3947"/>
      </w:tblGrid>
      <w:tr w:rsidR="00586E29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append1"/>
            </w:pPr>
            <w:r>
              <w:t>Приложение 4</w:t>
            </w:r>
          </w:p>
          <w:p w:rsidR="00586E29" w:rsidRDefault="00586E29">
            <w:pPr>
              <w:pStyle w:val="append"/>
            </w:pPr>
            <w:r>
              <w:t xml:space="preserve">к Ветеринарно-санитарным правилам </w:t>
            </w:r>
            <w:r>
              <w:br/>
              <w:t xml:space="preserve">обеспечения безопасности </w:t>
            </w:r>
            <w:r>
              <w:br/>
              <w:t xml:space="preserve">в ветеринарно-санитарном отношении </w:t>
            </w:r>
            <w:r>
              <w:br/>
              <w:t>кормов и кормовых добавок</w:t>
            </w:r>
          </w:p>
        </w:tc>
      </w:tr>
    </w:tbl>
    <w:p w:rsidR="00586E29" w:rsidRDefault="00586E29">
      <w:pPr>
        <w:pStyle w:val="newncpi"/>
      </w:pPr>
      <w:r>
        <w:t> 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Гриф приложения 4 - в редакции постановления Министерства сельского хозяйства и продовольствия Республики Беларусь от 5 февраля 2018 г. № 9 (зарегистрировано в Национальном реестре - № 8/32801 от 06.02.2018 г.)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586E29" w:rsidRDefault="00586E29">
      <w:pPr>
        <w:pStyle w:val="titlep"/>
      </w:pPr>
      <w:r>
        <w:t>ПРЕДЕЛЬНО ДОПУСТИМЫЕ УРОВНИ СОДЕРЖАНИЯ ВРЕДНЫХ ПРИМЕСЕЙ В ЗЕРНЕ, ПОСТАВЛЯЕМОМ НА КОРМОВЫЕ ЦЕЛИ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0"/>
        <w:gridCol w:w="3362"/>
        <w:gridCol w:w="2048"/>
        <w:gridCol w:w="3800"/>
      </w:tblGrid>
      <w:tr w:rsidR="00586E29">
        <w:trPr>
          <w:trHeight w:val="238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Допустимый уровень, %, не более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E29" w:rsidRDefault="00586E29">
            <w:pPr>
              <w:pStyle w:val="table10"/>
              <w:jc w:val="center"/>
            </w:pPr>
            <w:r>
              <w:t>Наименование зерна</w:t>
            </w:r>
          </w:p>
        </w:tc>
      </w:tr>
      <w:tr w:rsidR="00586E29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Куколь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Пшеница, ячмень, овес, рожь, просо, сорго, тритикале</w:t>
            </w:r>
          </w:p>
        </w:tc>
      </w:tr>
      <w:tr w:rsidR="00586E29">
        <w:trPr>
          <w:trHeight w:val="238"/>
        </w:trPr>
        <w:tc>
          <w:tcPr>
            <w:tcW w:w="2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Спорынья и головня (по совокупности)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Пшеница, ячмень, овес, рожь, просо, сорго, тритикале</w:t>
            </w:r>
          </w:p>
        </w:tc>
      </w:tr>
      <w:tr w:rsidR="00586E2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29" w:rsidRDefault="00586E2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Кукуруза</w:t>
            </w:r>
          </w:p>
        </w:tc>
      </w:tr>
      <w:tr w:rsidR="00586E29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Горчак ползучий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При выпуске в обращение зерна на территорию Республики Беларусь</w:t>
            </w:r>
          </w:p>
        </w:tc>
      </w:tr>
      <w:tr w:rsidR="00586E29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Вязель разноцветный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Пшеница, ячмень, рожь, кукуруза, </w:t>
            </w:r>
            <w:proofErr w:type="gramStart"/>
            <w:r>
              <w:t>тритикале</w:t>
            </w:r>
            <w:proofErr w:type="gramEnd"/>
          </w:p>
        </w:tc>
      </w:tr>
      <w:tr w:rsidR="00586E29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Софора </w:t>
            </w:r>
            <w:proofErr w:type="spellStart"/>
            <w:r>
              <w:t>лисохвостная</w:t>
            </w:r>
            <w:proofErr w:type="spellEnd"/>
            <w:r>
              <w:t>, вязель разноцветный (по совокупности)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Просо, сорго, овес</w:t>
            </w:r>
          </w:p>
        </w:tc>
      </w:tr>
      <w:tr w:rsidR="00586E29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Головневые (маранные, </w:t>
            </w:r>
            <w:proofErr w:type="spellStart"/>
            <w:r>
              <w:t>синегузочные</w:t>
            </w:r>
            <w:proofErr w:type="spellEnd"/>
            <w:r>
              <w:t>) зерна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Пшеница, </w:t>
            </w:r>
            <w:proofErr w:type="gramStart"/>
            <w:r>
              <w:t>тритикале</w:t>
            </w:r>
            <w:proofErr w:type="gramEnd"/>
          </w:p>
        </w:tc>
      </w:tr>
      <w:tr w:rsidR="00586E29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Гелиотроп </w:t>
            </w:r>
            <w:proofErr w:type="spellStart"/>
            <w:r>
              <w:t>опушенноплодный</w:t>
            </w:r>
            <w:proofErr w:type="spellEnd"/>
            <w:r>
              <w:t xml:space="preserve"> и </w:t>
            </w:r>
            <w:proofErr w:type="spellStart"/>
            <w:r>
              <w:t>триходесма</w:t>
            </w:r>
            <w:proofErr w:type="spellEnd"/>
            <w:r>
              <w:t xml:space="preserve"> </w:t>
            </w:r>
            <w:proofErr w:type="gramStart"/>
            <w:r>
              <w:t>седая</w:t>
            </w:r>
            <w:proofErr w:type="gram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Не допускается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gramStart"/>
            <w:r>
              <w:t>Пшеница, ячмень, овес, рожь, кукуруза, просо, сорго, тритикале, вика, люпин, чина, чечевица, бобы кормовые</w:t>
            </w:r>
            <w:proofErr w:type="gramEnd"/>
          </w:p>
        </w:tc>
      </w:tr>
      <w:tr w:rsidR="00586E29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proofErr w:type="spellStart"/>
            <w:r>
              <w:t>Фузариозные</w:t>
            </w:r>
            <w:proofErr w:type="spellEnd"/>
            <w:r>
              <w:t xml:space="preserve"> зерна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 xml:space="preserve">Пшеница, ячмень, рожь, </w:t>
            </w:r>
            <w:proofErr w:type="gramStart"/>
            <w:r>
              <w:t>тритикале</w:t>
            </w:r>
            <w:proofErr w:type="gramEnd"/>
          </w:p>
        </w:tc>
      </w:tr>
      <w:tr w:rsidR="00586E29">
        <w:trPr>
          <w:trHeight w:val="238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Вредная примесь (перечисленные выше показатели, кроме 4.4.7)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E29" w:rsidRDefault="00586E29">
            <w:pPr>
              <w:pStyle w:val="table10"/>
            </w:pPr>
            <w:r>
              <w:t>Вика, нут, люпин, чина, чечевица, бобы кормовые</w:t>
            </w:r>
          </w:p>
        </w:tc>
      </w:tr>
    </w:tbl>
    <w:p w:rsidR="00586E29" w:rsidRDefault="00586E29">
      <w:pPr>
        <w:pStyle w:val="newncpi"/>
      </w:pPr>
      <w:r>
        <w:t> </w:t>
      </w:r>
    </w:p>
    <w:p w:rsidR="00586E29" w:rsidRDefault="00586E29">
      <w:pPr>
        <w:pStyle w:val="ncpicomment"/>
      </w:pPr>
      <w:r>
        <w:t>____________________________________________________</w:t>
      </w:r>
    </w:p>
    <w:p w:rsidR="00586E29" w:rsidRDefault="00586E29">
      <w:pPr>
        <w:pStyle w:val="ncpicomment"/>
      </w:pPr>
      <w:r>
        <w:t>Ветеринарно-санитарные правила дополнены приложением 4 постановлением Министерства сельского хозяйства и продовольствия Республики Беларусь от 10 июня 2016 г. № 23 (зарегистрировано в Национальном реестре - № 8/30973 от 10.06.2016 г.)</w:t>
      </w:r>
    </w:p>
    <w:p w:rsidR="00586E29" w:rsidRDefault="00586E29">
      <w:pPr>
        <w:pStyle w:val="ncpicomment"/>
      </w:pPr>
      <w:r>
        <w:t>——————————————————————————————</w:t>
      </w:r>
    </w:p>
    <w:p w:rsidR="00B14A9B" w:rsidRDefault="006D4681"/>
    <w:sectPr w:rsidR="00B14A9B" w:rsidSect="00586E2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29"/>
    <w:rsid w:val="00156FE9"/>
    <w:rsid w:val="004D31B2"/>
    <w:rsid w:val="00586E29"/>
    <w:rsid w:val="006D4681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E2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86E29"/>
    <w:rPr>
      <w:color w:val="154C94"/>
      <w:u w:val="single"/>
    </w:rPr>
  </w:style>
  <w:style w:type="paragraph" w:customStyle="1" w:styleId="part">
    <w:name w:val="part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86E29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86E29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86E29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86E29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86E29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86E29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86E2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586E29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86E29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86E29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586E29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86E29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86E2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86E2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586E29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586E29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86E29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86E2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86E29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86E2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86E29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86E2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586E29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86E29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86E29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586E29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586E29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86E29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86E29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86E29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86E2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586E2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586E29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6E2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86E29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86E29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86E29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86E29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86E29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86E2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86E2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86E29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86E29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86E29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86E29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86E29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86E29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86E29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86E29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586E29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586E29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86E29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86E29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86E29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86E29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86E29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86E29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86E29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86E29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86E29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86E29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86E2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6E2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6E2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86E2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86E2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6E2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86E2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86E2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86E29"/>
    <w:rPr>
      <w:rFonts w:ascii="Symbol" w:hAnsi="Symbol" w:hint="default"/>
    </w:rPr>
  </w:style>
  <w:style w:type="character" w:customStyle="1" w:styleId="onewind3">
    <w:name w:val="onewind3"/>
    <w:basedOn w:val="a0"/>
    <w:rsid w:val="00586E29"/>
    <w:rPr>
      <w:rFonts w:ascii="Wingdings 3" w:hAnsi="Wingdings 3" w:hint="default"/>
    </w:rPr>
  </w:style>
  <w:style w:type="character" w:customStyle="1" w:styleId="onewind2">
    <w:name w:val="onewind2"/>
    <w:basedOn w:val="a0"/>
    <w:rsid w:val="00586E29"/>
    <w:rPr>
      <w:rFonts w:ascii="Wingdings 2" w:hAnsi="Wingdings 2" w:hint="default"/>
    </w:rPr>
  </w:style>
  <w:style w:type="character" w:customStyle="1" w:styleId="onewind">
    <w:name w:val="onewind"/>
    <w:basedOn w:val="a0"/>
    <w:rsid w:val="00586E29"/>
    <w:rPr>
      <w:rFonts w:ascii="Wingdings" w:hAnsi="Wingdings" w:hint="default"/>
    </w:rPr>
  </w:style>
  <w:style w:type="character" w:customStyle="1" w:styleId="rednoun">
    <w:name w:val="rednoun"/>
    <w:basedOn w:val="a0"/>
    <w:rsid w:val="00586E29"/>
  </w:style>
  <w:style w:type="character" w:customStyle="1" w:styleId="post">
    <w:name w:val="post"/>
    <w:basedOn w:val="a0"/>
    <w:rsid w:val="00586E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6E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86E2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86E2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86E29"/>
    <w:rPr>
      <w:rFonts w:ascii="Arial" w:hAnsi="Arial" w:cs="Arial" w:hint="default"/>
    </w:rPr>
  </w:style>
  <w:style w:type="table" w:customStyle="1" w:styleId="tablencpi">
    <w:name w:val="tablencpi"/>
    <w:basedOn w:val="a1"/>
    <w:rsid w:val="00586E2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E2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86E29"/>
    <w:rPr>
      <w:color w:val="154C94"/>
      <w:u w:val="single"/>
    </w:rPr>
  </w:style>
  <w:style w:type="paragraph" w:customStyle="1" w:styleId="part">
    <w:name w:val="part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86E29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86E29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86E29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86E29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86E29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86E29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86E2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586E29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86E29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86E29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586E29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86E29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86E2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86E2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586E29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586E29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86E29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86E2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86E29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86E2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86E29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86E2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586E29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86E29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86E29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586E29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586E29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86E29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86E29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86E29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86E2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586E2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586E29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6E2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86E29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86E29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86E29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86E29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86E29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86E2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86E2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86E29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86E29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86E29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86E29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86E29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86E29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86E29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86E29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586E29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586E29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86E2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86E29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86E29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86E29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86E29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86E29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86E29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86E29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86E29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86E29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86E2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86E29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86E2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6E2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6E2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86E2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86E2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6E2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86E2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86E2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86E29"/>
    <w:rPr>
      <w:rFonts w:ascii="Symbol" w:hAnsi="Symbol" w:hint="default"/>
    </w:rPr>
  </w:style>
  <w:style w:type="character" w:customStyle="1" w:styleId="onewind3">
    <w:name w:val="onewind3"/>
    <w:basedOn w:val="a0"/>
    <w:rsid w:val="00586E29"/>
    <w:rPr>
      <w:rFonts w:ascii="Wingdings 3" w:hAnsi="Wingdings 3" w:hint="default"/>
    </w:rPr>
  </w:style>
  <w:style w:type="character" w:customStyle="1" w:styleId="onewind2">
    <w:name w:val="onewind2"/>
    <w:basedOn w:val="a0"/>
    <w:rsid w:val="00586E29"/>
    <w:rPr>
      <w:rFonts w:ascii="Wingdings 2" w:hAnsi="Wingdings 2" w:hint="default"/>
    </w:rPr>
  </w:style>
  <w:style w:type="character" w:customStyle="1" w:styleId="onewind">
    <w:name w:val="onewind"/>
    <w:basedOn w:val="a0"/>
    <w:rsid w:val="00586E29"/>
    <w:rPr>
      <w:rFonts w:ascii="Wingdings" w:hAnsi="Wingdings" w:hint="default"/>
    </w:rPr>
  </w:style>
  <w:style w:type="character" w:customStyle="1" w:styleId="rednoun">
    <w:name w:val="rednoun"/>
    <w:basedOn w:val="a0"/>
    <w:rsid w:val="00586E29"/>
  </w:style>
  <w:style w:type="character" w:customStyle="1" w:styleId="post">
    <w:name w:val="post"/>
    <w:basedOn w:val="a0"/>
    <w:rsid w:val="00586E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6E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86E2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86E2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86E29"/>
    <w:rPr>
      <w:rFonts w:ascii="Arial" w:hAnsi="Arial" w:cs="Arial" w:hint="default"/>
    </w:rPr>
  </w:style>
  <w:style w:type="table" w:customStyle="1" w:styleId="tablencpi">
    <w:name w:val="tablencpi"/>
    <w:basedOn w:val="a1"/>
    <w:rsid w:val="00586E2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8404</Words>
  <Characters>47907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2019-01-21T13:17:00Z</dcterms:created>
  <dcterms:modified xsi:type="dcterms:W3CDTF">2019-01-21T13:20:00Z</dcterms:modified>
</cp:coreProperties>
</file>