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97" w:rsidRDefault="002B139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2B1397" w:rsidRDefault="002B1397">
      <w:pPr>
        <w:pStyle w:val="newncpi"/>
        <w:ind w:firstLine="0"/>
        <w:jc w:val="center"/>
      </w:pPr>
      <w:r>
        <w:rPr>
          <w:rStyle w:val="datepr"/>
        </w:rPr>
        <w:t>23 октября 2023 г.</w:t>
      </w:r>
      <w:r>
        <w:rPr>
          <w:rStyle w:val="number"/>
        </w:rPr>
        <w:t xml:space="preserve"> № 139</w:t>
      </w:r>
    </w:p>
    <w:p w:rsidR="002B1397" w:rsidRDefault="002B1397">
      <w:pPr>
        <w:pStyle w:val="titlencpi"/>
      </w:pPr>
      <w:r>
        <w:t>Об установлении предельных минимальных цен</w:t>
      </w:r>
    </w:p>
    <w:p w:rsidR="002B1397" w:rsidRDefault="002B1397">
      <w:pPr>
        <w:pStyle w:val="preamble"/>
      </w:pPr>
      <w:r>
        <w:t>На основании пункта 1 постановления Совета Министров Республики Беларусь от 9 июня 2022 г. № 379 «О ценах на отдельные виды товаров при реализации по внешнеторговым договорам»,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2B1397" w:rsidRDefault="002B1397">
      <w:pPr>
        <w:pStyle w:val="point"/>
      </w:pPr>
      <w:r>
        <w:t>1. Установить предельные минимальные цены на товары, реализуемые по внешнеторговым договорам, согласно приложению.</w:t>
      </w:r>
    </w:p>
    <w:p w:rsidR="002B1397" w:rsidRDefault="002B1397">
      <w:pPr>
        <w:pStyle w:val="point"/>
      </w:pPr>
      <w:r>
        <w:t>2. Признать утратившим силу постановление Министерства сельского хозяйства и продовольствия Республики Беларусь от 18 октября 2023 г. № 136 «Об установлении предельных минимальных цен».</w:t>
      </w:r>
    </w:p>
    <w:p w:rsidR="002B1397" w:rsidRDefault="002B1397">
      <w:pPr>
        <w:pStyle w:val="point"/>
      </w:pPr>
      <w:r>
        <w:t>3. Настоящее постановление вступает в силу с 25 октября 2023 г.</w:t>
      </w:r>
    </w:p>
    <w:p w:rsidR="002B1397" w:rsidRDefault="002B13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B13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1397" w:rsidRDefault="002B139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1397" w:rsidRDefault="002B139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С.И.Бартош</w:t>
            </w:r>
            <w:proofErr w:type="spellEnd"/>
          </w:p>
        </w:tc>
      </w:tr>
    </w:tbl>
    <w:p w:rsidR="002B1397" w:rsidRDefault="002B1397">
      <w:pPr>
        <w:pStyle w:val="newncpi"/>
      </w:pPr>
      <w:r>
        <w:t> </w:t>
      </w:r>
    </w:p>
    <w:p w:rsidR="002B1397" w:rsidRDefault="002B1397">
      <w:pPr>
        <w:rPr>
          <w:rFonts w:eastAsia="Times New Roman"/>
        </w:rPr>
        <w:sectPr w:rsidR="002B1397" w:rsidSect="00565D09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2B1397" w:rsidRDefault="002B139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4"/>
        <w:gridCol w:w="2885"/>
      </w:tblGrid>
      <w:tr w:rsidR="002B1397">
        <w:tc>
          <w:tcPr>
            <w:tcW w:w="4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append1"/>
            </w:pPr>
            <w:r>
              <w:t>Приложение</w:t>
            </w:r>
          </w:p>
          <w:p w:rsidR="002B1397" w:rsidRDefault="002B139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23.10.2023 № 139</w:t>
            </w:r>
          </w:p>
        </w:tc>
      </w:tr>
    </w:tbl>
    <w:p w:rsidR="002B1397" w:rsidRDefault="002B1397">
      <w:pPr>
        <w:pStyle w:val="titlep"/>
        <w:jc w:val="left"/>
      </w:pPr>
      <w:r>
        <w:t>ПРЕДЕЛЬНЫЕ МИНИМАЛЬНЫЕ ЦЕНЫ</w:t>
      </w:r>
      <w:r>
        <w:br/>
        <w:t>на товары, реализуемые по внешнеторговым договорам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171"/>
        <w:gridCol w:w="4264"/>
        <w:gridCol w:w="3376"/>
        <w:gridCol w:w="1801"/>
        <w:gridCol w:w="2057"/>
        <w:gridCol w:w="1957"/>
      </w:tblGrid>
      <w:tr w:rsidR="002B1397">
        <w:trPr>
          <w:trHeight w:val="240"/>
        </w:trPr>
        <w:tc>
          <w:tcPr>
            <w:tcW w:w="1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 (далее – ЕАЭС)</w:t>
            </w:r>
          </w:p>
        </w:tc>
        <w:tc>
          <w:tcPr>
            <w:tcW w:w="13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283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Рынки сбыта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Россия,</w:t>
            </w:r>
            <w:r>
              <w:br/>
              <w:t>российских рублей/килограмм (долларов США/килограмм), на условиях FCA – завод-изготовитель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Страны ЕАЭС (кроме России), долларов США/килограмм, на условиях FCA – завод-изготовитель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Страны Содружества Независимых Государств (кроме стран ЕАЭС) и Грузия, долларов США/килограмм, на условиях FCA – завод-изготовитель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Страны вне Содружества Независимых Государств (кроме Грузии), долларов США/килограмм, на условиях FCA – завод-изготовитель</w:t>
            </w:r>
          </w:p>
        </w:tc>
      </w:tr>
      <w:tr w:rsidR="002B1397">
        <w:trPr>
          <w:trHeight w:val="24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397" w:rsidRDefault="002B1397">
            <w:pPr>
              <w:pStyle w:val="table10"/>
              <w:jc w:val="center"/>
            </w:pPr>
            <w:r>
              <w:t>7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0201 10 000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туши и полутуши крупного рогатого скота, свежие или охлажденные: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молодняка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взрослого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из 0201 20*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прочие отруба крупного рогатого скота, </w:t>
            </w:r>
            <w:proofErr w:type="spellStart"/>
            <w:r>
              <w:t>необваленные</w:t>
            </w:r>
            <w:proofErr w:type="spellEnd"/>
            <w:r>
              <w:t>**: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молодняка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взрослого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0202 10 000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туши и полутуши крупного рогатого скота, замороженные: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молодняка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взрослого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из 0202 20*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прочие отруба крупного рогатого скота, </w:t>
            </w:r>
            <w:proofErr w:type="spellStart"/>
            <w:r>
              <w:t>необваленные</w:t>
            </w:r>
            <w:proofErr w:type="spellEnd"/>
            <w:r>
              <w:t>**: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молодняка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3,5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от взрослого крупного рогатого скота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 доллара США/килограмм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3,4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0402 10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молоко и сливки, сгущенные или с добавлением сахара или других подслащивающих веществ, в порошке, гранулах или в других твердых видах, с содержанием жира не более 1,5 </w:t>
            </w:r>
            <w:proofErr w:type="spellStart"/>
            <w:r>
              <w:t>мас</w:t>
            </w:r>
            <w:proofErr w:type="spellEnd"/>
            <w:r>
              <w:t>. %: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180,0 российского рубля/килограмм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2,0; в 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br/>
              <w:t>Армения – 2,1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2,0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в том числе продукты молочные сухие***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170,0 российского рубля/килограмм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0402 21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молоко и сливки, сгущенные, в порошке, гранулах или в других твердых видах, с содержанием жира более 1,5 </w:t>
            </w:r>
            <w:proofErr w:type="spellStart"/>
            <w:r>
              <w:t>мас</w:t>
            </w:r>
            <w:proofErr w:type="spellEnd"/>
            <w:r>
              <w:t>. %, без добавления сахара или других подслащивающих веществ: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285,0 российского рубля/килограмм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3,15; в 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br/>
              <w:t>Северная Корея – 2,9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в том числе продукты молочные сухие***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170,0 российского рубля/килограмм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</w:tr>
      <w:tr w:rsidR="002B1397">
        <w:trPr>
          <w:trHeight w:val="24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из 0405 10*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сливочное масло с содержанием молочного жира 80 % и более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500,0 российского рубля/килограмм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4,7; в </w:t>
            </w:r>
            <w:proofErr w:type="spellStart"/>
            <w:r>
              <w:t>т.ч</w:t>
            </w:r>
            <w:proofErr w:type="spellEnd"/>
            <w:r>
              <w:t>. Азербайджан – 5,5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4,7</w:t>
            </w:r>
          </w:p>
        </w:tc>
      </w:tr>
      <w:tr w:rsidR="002B1397">
        <w:trPr>
          <w:trHeight w:val="24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из 0405 20*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масло сливочное с содержанием молочного жира более 72 %, но менее 80 %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450,0 российского рубля/килограмм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4,2; в </w:t>
            </w:r>
            <w:proofErr w:type="spellStart"/>
            <w:r>
              <w:t>т.ч</w:t>
            </w:r>
            <w:proofErr w:type="spellEnd"/>
            <w:r>
              <w:t>. Азербайджан – 5,0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4,2</w:t>
            </w:r>
          </w:p>
        </w:tc>
      </w:tr>
      <w:tr w:rsidR="002B1397">
        <w:trPr>
          <w:trHeight w:val="240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9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 xml:space="preserve">0406 90, за исключением </w:t>
            </w:r>
            <w:r>
              <w:br/>
              <w:t>0406 90 320 9 и 0406 90 990 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сыры прочие: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 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нежирные и обезжиренные для плавления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300,0 российского рубля/килограмм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–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жирностью 45 % и ниже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385,0 российского рубля/килограмм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4,3; в 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br/>
              <w:t>Азербайджан – 4,4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4,3; в 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br/>
              <w:t>Сербия – 4,2</w:t>
            </w:r>
          </w:p>
        </w:tc>
      </w:tr>
      <w:tr w:rsidR="002B139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7" w:rsidRDefault="002B13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</w:pPr>
            <w:r>
              <w:t>жирностью выше 45 %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390,0 российского рубля/килограмм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4,4; в 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br/>
              <w:t>Азербайджан – 4,5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397" w:rsidRDefault="002B1397">
            <w:pPr>
              <w:pStyle w:val="table10"/>
              <w:jc w:val="center"/>
            </w:pPr>
            <w:r>
              <w:t>4,4; в 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br/>
              <w:t>Сербия – 4,3</w:t>
            </w:r>
          </w:p>
        </w:tc>
      </w:tr>
    </w:tbl>
    <w:p w:rsidR="002B1397" w:rsidRDefault="002B1397">
      <w:pPr>
        <w:pStyle w:val="newncpi"/>
      </w:pPr>
      <w:r>
        <w:t> </w:t>
      </w:r>
    </w:p>
    <w:p w:rsidR="002B1397" w:rsidRDefault="002B1397">
      <w:pPr>
        <w:pStyle w:val="snoskiline"/>
      </w:pPr>
      <w:r>
        <w:t>______________________________</w:t>
      </w:r>
    </w:p>
    <w:p w:rsidR="002B1397" w:rsidRDefault="002B1397">
      <w:pPr>
        <w:pStyle w:val="snoski"/>
      </w:pPr>
      <w:r>
        <w:t>* Для целей применения настоящей позиции следует руководствоваться как кодом единой Товарной номенклатуры внешнеэкономической деятельности ЕАЭС, так и наименованием товара.</w:t>
      </w:r>
    </w:p>
    <w:p w:rsidR="002B1397" w:rsidRDefault="002B1397">
      <w:pPr>
        <w:pStyle w:val="snoski"/>
      </w:pPr>
      <w:r>
        <w:t xml:space="preserve">** </w:t>
      </w:r>
      <w:proofErr w:type="gramStart"/>
      <w:r>
        <w:t>В</w:t>
      </w:r>
      <w:proofErr w:type="gramEnd"/>
      <w:r>
        <w:t> соответствии с ГОСТ 34120-2017 «Крупный рогатый скот для убоя. Говядина и телятина в тушах, полутушах и четвертинах. Технические условия».</w:t>
      </w:r>
    </w:p>
    <w:p w:rsidR="002B1397" w:rsidRDefault="002B1397">
      <w:pPr>
        <w:pStyle w:val="snoski"/>
        <w:spacing w:after="240"/>
      </w:pPr>
      <w:r>
        <w:t>*** Произведенные в соответствии с ТУ BY 100377914.539-2007 «Продукты молочные сухие. Технические условия», ТУ BY 100098867.240-2009 «Продукт молочный сухой. Технические условия».</w:t>
      </w:r>
    </w:p>
    <w:p w:rsidR="002B1397" w:rsidRDefault="002B1397">
      <w:pPr>
        <w:pStyle w:val="newncpi"/>
      </w:pPr>
      <w:r>
        <w:t> </w:t>
      </w:r>
    </w:p>
    <w:p w:rsidR="002240C8" w:rsidRDefault="002240C8"/>
    <w:sectPr w:rsidR="002240C8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7"/>
    <w:rsid w:val="002240C8"/>
    <w:rsid w:val="002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AF28-9055-4920-B8A6-98CC59B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B139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B1397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139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139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B1397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B1397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B1397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B139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2B1397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B139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1397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13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13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13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139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B13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139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2023-10-25T10:37:00Z</dcterms:created>
  <dcterms:modified xsi:type="dcterms:W3CDTF">2023-10-25T10:37:00Z</dcterms:modified>
</cp:coreProperties>
</file>